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1" w:after="156" w:afterLines="50" w:line="360" w:lineRule="auto"/>
        <w:ind w:firstLine="18"/>
        <w:jc w:val="both"/>
        <w:rPr>
          <w:b/>
          <w:sz w:val="40"/>
          <w:szCs w:val="40"/>
        </w:rPr>
      </w:pPr>
      <w:r>
        <w:rPr>
          <w:b/>
          <w:sz w:val="40"/>
          <w:szCs w:val="40"/>
        </w:rPr>
        <w:t>Surface Plasmons Interference Nanogratings: Wafer-Scale Laser Direct Structuring in Seconds</w:t>
      </w:r>
    </w:p>
    <w:p>
      <w:pPr>
        <w:spacing w:before="167" w:after="156" w:afterLines="50" w:line="360" w:lineRule="auto"/>
        <w:jc w:val="both"/>
        <w:rPr>
          <w:sz w:val="24"/>
          <w:szCs w:val="24"/>
        </w:rPr>
      </w:pPr>
      <w:r>
        <w:rPr>
          <w:b/>
          <w:sz w:val="24"/>
          <w:szCs w:val="24"/>
        </w:rPr>
        <w:t>Jiao Geng</w:t>
      </w:r>
      <w:r>
        <w:rPr>
          <w:position w:val="9"/>
          <w:sz w:val="24"/>
          <w:szCs w:val="24"/>
        </w:rPr>
        <w:t>1,2</w:t>
      </w:r>
      <w:r>
        <w:rPr>
          <w:b/>
          <w:sz w:val="24"/>
          <w:szCs w:val="24"/>
        </w:rPr>
        <w:t>, Wei Yan</w:t>
      </w:r>
      <w:r>
        <w:rPr>
          <w:position w:val="9"/>
          <w:sz w:val="24"/>
          <w:szCs w:val="24"/>
        </w:rPr>
        <w:t>1,2</w:t>
      </w:r>
      <w:r>
        <w:rPr>
          <w:b/>
          <w:sz w:val="24"/>
          <w:szCs w:val="24"/>
        </w:rPr>
        <w:t>, Liping Shi</w:t>
      </w:r>
      <w:r>
        <w:rPr>
          <w:position w:val="9"/>
          <w:sz w:val="24"/>
          <w:szCs w:val="24"/>
        </w:rPr>
        <w:t>1,2, *</w:t>
      </w:r>
      <w:r>
        <w:rPr>
          <w:b/>
          <w:sz w:val="24"/>
          <w:szCs w:val="24"/>
        </w:rPr>
        <w:t>, and Min Qiu</w:t>
      </w:r>
      <w:r>
        <w:rPr>
          <w:position w:val="9"/>
          <w:sz w:val="24"/>
          <w:szCs w:val="24"/>
        </w:rPr>
        <w:t>1,2, *</w:t>
      </w:r>
    </w:p>
    <w:p>
      <w:pPr>
        <w:pStyle w:val="6"/>
        <w:spacing w:before="286" w:after="156" w:afterLines="50" w:line="360" w:lineRule="auto"/>
        <w:ind w:hanging="2"/>
        <w:jc w:val="both"/>
        <w:rPr>
          <w:sz w:val="24"/>
          <w:szCs w:val="24"/>
        </w:rPr>
      </w:pPr>
      <w:r>
        <w:rPr>
          <w:sz w:val="24"/>
          <w:szCs w:val="24"/>
          <w:vertAlign w:val="superscript"/>
        </w:rPr>
        <w:t>1</w:t>
      </w:r>
      <w:r>
        <w:rPr>
          <w:sz w:val="24"/>
          <w:szCs w:val="24"/>
        </w:rPr>
        <w:t xml:space="preserve"> Key Laboratory of 3D Micro/Nano Fabrication and Characterization of Zhejiang Province, School of Engineering, Westlake University, 18 Shilongshan Road, Hangzhou 310024, Zhejiang Province, China.</w:t>
      </w:r>
    </w:p>
    <w:p>
      <w:pPr>
        <w:pStyle w:val="6"/>
        <w:spacing w:after="156" w:afterLines="50" w:line="360" w:lineRule="auto"/>
        <w:jc w:val="both"/>
        <w:rPr>
          <w:sz w:val="24"/>
          <w:szCs w:val="24"/>
        </w:rPr>
      </w:pPr>
      <w:r>
        <w:rPr>
          <w:sz w:val="24"/>
          <w:szCs w:val="24"/>
          <w:vertAlign w:val="superscript"/>
        </w:rPr>
        <w:t>2</w:t>
      </w:r>
      <w:r>
        <w:rPr>
          <w:sz w:val="24"/>
          <w:szCs w:val="24"/>
        </w:rPr>
        <w:t xml:space="preserve"> Institute of Advanced Technology, Westlake Institute for Advanced Study, 18 Shilongshan Road, Hangzhou 310024, Zhejiang Province, China. </w:t>
      </w:r>
    </w:p>
    <w:p>
      <w:pPr>
        <w:pStyle w:val="6"/>
        <w:spacing w:before="4" w:after="156" w:afterLines="50" w:line="360" w:lineRule="auto"/>
        <w:jc w:val="both"/>
        <w:rPr>
          <w:color w:val="0000FF"/>
          <w:sz w:val="24"/>
          <w:szCs w:val="24"/>
        </w:rPr>
      </w:pPr>
      <w:r>
        <w:fldChar w:fldCharType="begin"/>
      </w:r>
      <w:r>
        <w:instrText xml:space="preserve"> HYPERLINK "mailto:*shiliping@westlake.edu.cn" </w:instrText>
      </w:r>
      <w:r>
        <w:fldChar w:fldCharType="separate"/>
      </w:r>
      <w:r>
        <w:rPr>
          <w:rStyle w:val="11"/>
          <w:color w:val="0000FF"/>
          <w:sz w:val="24"/>
          <w:szCs w:val="24"/>
        </w:rPr>
        <w:t>*shiliping@westlake.edu.cn</w:t>
      </w:r>
      <w:r>
        <w:rPr>
          <w:rStyle w:val="11"/>
          <w:color w:val="0000FF"/>
          <w:sz w:val="24"/>
          <w:szCs w:val="24"/>
        </w:rPr>
        <w:fldChar w:fldCharType="end"/>
      </w:r>
    </w:p>
    <w:p>
      <w:pPr>
        <w:pStyle w:val="6"/>
        <w:spacing w:before="4" w:after="156" w:afterLines="50" w:line="360" w:lineRule="auto"/>
        <w:jc w:val="both"/>
        <w:rPr>
          <w:rStyle w:val="11"/>
          <w:color w:val="0000FF"/>
          <w:sz w:val="24"/>
          <w:szCs w:val="24"/>
        </w:rPr>
      </w:pPr>
      <w:r>
        <w:rPr>
          <w:rStyle w:val="11"/>
          <w:color w:val="0000FF"/>
          <w:sz w:val="24"/>
          <w:szCs w:val="24"/>
        </w:rPr>
        <w:t>*qiumin@westlake.edu.cn</w:t>
      </w: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p>
    <w:p>
      <w:pPr>
        <w:pStyle w:val="2"/>
        <w:spacing w:after="156" w:afterLines="50" w:line="360" w:lineRule="auto"/>
        <w:ind w:left="0"/>
        <w:jc w:val="both"/>
        <w:rPr>
          <w:rFonts w:ascii="Times New Roman" w:hAnsi="Times New Roman" w:cs="Times New Roman"/>
          <w:sz w:val="28"/>
          <w:szCs w:val="28"/>
        </w:rPr>
      </w:pPr>
      <w:r>
        <w:rPr>
          <w:rFonts w:ascii="Times New Roman" w:hAnsi="Times New Roman" w:cs="Times New Roman"/>
          <w:sz w:val="28"/>
          <w:szCs w:val="28"/>
        </w:rPr>
        <w:t>Abstract</w:t>
      </w:r>
    </w:p>
    <w:p>
      <w:pPr>
        <w:pStyle w:val="6"/>
        <w:spacing w:before="4" w:after="156" w:afterLines="50" w:line="360" w:lineRule="auto"/>
        <w:jc w:val="both"/>
        <w:rPr>
          <w:bCs/>
          <w:sz w:val="24"/>
          <w:szCs w:val="24"/>
        </w:rPr>
      </w:pPr>
      <w:r>
        <w:rPr>
          <w:bCs/>
          <w:sz w:val="24"/>
          <w:szCs w:val="24"/>
        </w:rPr>
        <w:t>It is always a great challenge to bridge the nano- and macro-worlds in nanoscience, for instance, manufacturing uniform nanogratings on a whole wafer in seconds instead of hours even days. Here, we demonstrate a single-step while extremely high-throughput femtosecond laser scanning technique to obtain wafer-scale, highly regular nanogratings on semiconductor-on-metal thin films. Our technique takes advantage of long-range surface plasmons-laser interference, which is regulated by a self-initiated seed. By controlling the scanning speed, two types of nanogratings are readily manufactured, which are produced by either oxidation or ablation. We achieve a record manufacturing speed (&gt; 1 cm</w:t>
      </w:r>
      <w:r>
        <w:rPr>
          <w:bCs/>
          <w:sz w:val="24"/>
          <w:szCs w:val="24"/>
          <w:vertAlign w:val="superscript"/>
        </w:rPr>
        <w:t>2</w:t>
      </w:r>
      <w:r>
        <w:rPr>
          <w:bCs/>
          <w:sz w:val="24"/>
          <w:szCs w:val="24"/>
        </w:rPr>
        <w:t xml:space="preserve"> </w:t>
      </w:r>
      <w:r>
        <w:rPr>
          <w:rFonts w:eastAsiaTheme="minorEastAsia"/>
          <w:sz w:val="22"/>
          <w:szCs w:val="22"/>
          <w:lang w:eastAsia="zh-CN"/>
        </w:rPr>
        <w:t>s</w:t>
      </w:r>
      <w:r>
        <w:rPr>
          <w:rFonts w:eastAsiaTheme="minorEastAsia"/>
          <w:sz w:val="22"/>
          <w:szCs w:val="22"/>
          <w:vertAlign w:val="superscript"/>
          <w:lang w:eastAsia="zh-CN"/>
        </w:rPr>
        <w:t>-1</w:t>
      </w:r>
      <w:r>
        <w:rPr>
          <w:bCs/>
          <w:sz w:val="24"/>
          <w:szCs w:val="24"/>
        </w:rPr>
        <w:t xml:space="preserve">), with tunable periodicity of </w:t>
      </w:r>
      <w:r>
        <w:rPr>
          <w:bCs/>
          <w:i/>
          <w:iCs/>
          <w:sz w:val="24"/>
          <w:szCs w:val="24"/>
        </w:rPr>
        <w:t>Λ</w:t>
      </w:r>
      <w:r>
        <w:rPr>
          <w:bCs/>
          <w:sz w:val="24"/>
          <w:szCs w:val="24"/>
        </w:rPr>
        <w:t xml:space="preserve"> &lt; 1 µm. The fractional variation of their periodicity is evaluated to be as low as </w:t>
      </w:r>
      <w:r>
        <w:rPr>
          <w:bCs/>
          <w:i/>
          <w:iCs/>
          <w:sz w:val="24"/>
          <w:szCs w:val="24"/>
        </w:rPr>
        <w:t>∆Λ/Λ</w:t>
      </w:r>
      <w:r>
        <w:rPr>
          <w:bCs/>
          <w:sz w:val="24"/>
          <w:szCs w:val="24"/>
        </w:rPr>
        <w:t xml:space="preserve"> ≈ 0.5%. Furthermore, by utilizing the semiconductor-on-metal film-endowed interference effects, an extremely high energy efficiency is achieved via suppressing light reflection during femtosecond laser nano-processing. As the fabricated nanogratings exhibit multi-functionality, we exemplify their practical applications in highly sensitive refractive index sensing, vivid structural colors, and durable superhydrophilicity.</w:t>
      </w:r>
    </w:p>
    <w:p>
      <w:pPr>
        <w:pStyle w:val="6"/>
        <w:spacing w:after="156" w:afterLines="50" w:line="360" w:lineRule="auto"/>
        <w:jc w:val="both"/>
        <w:rPr>
          <w:sz w:val="24"/>
          <w:szCs w:val="24"/>
        </w:rPr>
      </w:pPr>
    </w:p>
    <w:p>
      <w:pPr>
        <w:pStyle w:val="2"/>
        <w:spacing w:after="156" w:afterLines="50" w:line="360" w:lineRule="auto"/>
        <w:ind w:left="0"/>
        <w:jc w:val="both"/>
        <w:rPr>
          <w:rFonts w:ascii="Times New Roman" w:hAnsi="Times New Roman" w:eastAsia="Times New Roman" w:cs="Times New Roman"/>
          <w:b w:val="0"/>
          <w:bCs/>
          <w:kern w:val="0"/>
          <w:sz w:val="24"/>
          <w:szCs w:val="24"/>
          <w:lang w:eastAsia="en-US" w:bidi="ar-SA"/>
        </w:rPr>
      </w:pPr>
      <w:r>
        <w:rPr>
          <w:rFonts w:ascii="Times New Roman" w:hAnsi="Times New Roman" w:cs="Times New Roman"/>
          <w:sz w:val="28"/>
          <w:szCs w:val="28"/>
        </w:rPr>
        <w:t xml:space="preserve">Keywords: </w:t>
      </w:r>
      <w:r>
        <w:rPr>
          <w:rFonts w:hint="eastAsia" w:ascii="Times New Roman" w:hAnsi="Times New Roman" w:cs="Times New Roman"/>
          <w:sz w:val="28"/>
          <w:szCs w:val="28"/>
        </w:rPr>
        <w:tab/>
      </w:r>
      <w:r>
        <w:rPr>
          <w:rFonts w:hint="default" w:ascii="Times New Roman" w:hAnsi="Times New Roman" w:eastAsia="Times New Roman" w:cs="Times New Roman"/>
          <w:b w:val="0"/>
          <w:bCs/>
          <w:kern w:val="0"/>
          <w:sz w:val="24"/>
          <w:szCs w:val="24"/>
          <w:lang w:eastAsia="en-US" w:bidi="ar-SA"/>
        </w:rPr>
        <w:t>L</w:t>
      </w:r>
      <w:r>
        <w:rPr>
          <w:rFonts w:hint="eastAsia" w:ascii="Times New Roman" w:hAnsi="Times New Roman" w:eastAsia="Times New Roman" w:cs="Times New Roman"/>
          <w:b w:val="0"/>
          <w:bCs/>
          <w:kern w:val="0"/>
          <w:sz w:val="24"/>
          <w:szCs w:val="24"/>
          <w:lang w:eastAsia="en-US" w:bidi="ar-SA"/>
        </w:rPr>
        <w:t xml:space="preserve">aser material interaction, </w:t>
      </w:r>
      <w:r>
        <w:rPr>
          <w:rFonts w:hint="default" w:ascii="Times New Roman" w:hAnsi="Times New Roman" w:eastAsia="Times New Roman" w:cs="Times New Roman"/>
          <w:b w:val="0"/>
          <w:bCs/>
          <w:kern w:val="0"/>
          <w:sz w:val="24"/>
          <w:szCs w:val="24"/>
          <w:lang w:eastAsia="en-US" w:bidi="ar-SA"/>
        </w:rPr>
        <w:t>L</w:t>
      </w:r>
      <w:r>
        <w:rPr>
          <w:rFonts w:hint="eastAsia" w:ascii="Times New Roman" w:hAnsi="Times New Roman" w:eastAsia="Times New Roman" w:cs="Times New Roman"/>
          <w:b w:val="0"/>
          <w:bCs/>
          <w:kern w:val="0"/>
          <w:sz w:val="24"/>
          <w:szCs w:val="24"/>
          <w:lang w:eastAsia="en-US" w:bidi="ar-SA"/>
        </w:rPr>
        <w:t xml:space="preserve">aser-induced </w:t>
      </w:r>
      <w:r>
        <w:rPr>
          <w:rFonts w:hint="default" w:ascii="Times New Roman" w:hAnsi="Times New Roman" w:eastAsia="Times New Roman" w:cs="Times New Roman"/>
          <w:b w:val="0"/>
          <w:bCs/>
          <w:kern w:val="0"/>
          <w:sz w:val="24"/>
          <w:szCs w:val="24"/>
          <w:lang w:eastAsia="en-US" w:bidi="ar-SA"/>
        </w:rPr>
        <w:t>S</w:t>
      </w:r>
      <w:r>
        <w:rPr>
          <w:rFonts w:hint="eastAsia" w:ascii="Times New Roman" w:hAnsi="Times New Roman" w:eastAsia="Times New Roman" w:cs="Times New Roman"/>
          <w:b w:val="0"/>
          <w:bCs/>
          <w:kern w:val="0"/>
          <w:sz w:val="24"/>
          <w:szCs w:val="24"/>
          <w:lang w:eastAsia="en-US" w:bidi="ar-SA"/>
        </w:rPr>
        <w:t xml:space="preserve">elf-organization, </w:t>
      </w:r>
      <w:r>
        <w:rPr>
          <w:rFonts w:hint="default" w:ascii="Times New Roman" w:hAnsi="Times New Roman" w:eastAsia="Times New Roman" w:cs="Times New Roman"/>
          <w:b w:val="0"/>
          <w:bCs/>
          <w:kern w:val="0"/>
          <w:sz w:val="24"/>
          <w:szCs w:val="24"/>
          <w:lang w:eastAsia="en-US" w:bidi="ar-SA"/>
        </w:rPr>
        <w:t>S</w:t>
      </w:r>
      <w:r>
        <w:rPr>
          <w:rFonts w:hint="eastAsia" w:ascii="Times New Roman" w:hAnsi="Times New Roman" w:eastAsia="Times New Roman" w:cs="Times New Roman"/>
          <w:b w:val="0"/>
          <w:bCs/>
          <w:kern w:val="0"/>
          <w:sz w:val="24"/>
          <w:szCs w:val="24"/>
          <w:lang w:eastAsia="en-US" w:bidi="ar-SA"/>
        </w:rPr>
        <w:t xml:space="preserve">urface plasmons, </w:t>
      </w:r>
      <w:r>
        <w:rPr>
          <w:rFonts w:hint="default" w:ascii="Times New Roman" w:hAnsi="Times New Roman" w:eastAsia="Times New Roman" w:cs="Times New Roman"/>
          <w:b w:val="0"/>
          <w:bCs/>
          <w:kern w:val="0"/>
          <w:sz w:val="24"/>
          <w:szCs w:val="24"/>
          <w:lang w:eastAsia="en-US" w:bidi="ar-SA"/>
        </w:rPr>
        <w:t>P</w:t>
      </w:r>
      <w:r>
        <w:rPr>
          <w:rFonts w:hint="eastAsia" w:ascii="Times New Roman" w:hAnsi="Times New Roman" w:eastAsia="Times New Roman" w:cs="Times New Roman"/>
          <w:b w:val="0"/>
          <w:bCs/>
          <w:kern w:val="0"/>
          <w:sz w:val="24"/>
          <w:szCs w:val="24"/>
          <w:lang w:eastAsia="en-US" w:bidi="ar-SA"/>
        </w:rPr>
        <w:t>lasmonic sensing</w:t>
      </w:r>
    </w:p>
    <w:p>
      <w:pPr>
        <w:pStyle w:val="6"/>
        <w:spacing w:after="156" w:afterLines="50" w:line="360" w:lineRule="auto"/>
        <w:jc w:val="both"/>
        <w:rPr>
          <w:sz w:val="24"/>
          <w:szCs w:val="24"/>
        </w:rPr>
      </w:pPr>
    </w:p>
    <w:p>
      <w:pPr>
        <w:pStyle w:val="6"/>
        <w:spacing w:after="156" w:afterLines="50" w:line="360" w:lineRule="auto"/>
        <w:jc w:val="both"/>
        <w:rPr>
          <w:sz w:val="24"/>
          <w:szCs w:val="24"/>
        </w:rPr>
      </w:pPr>
    </w:p>
    <w:p>
      <w:pPr>
        <w:pStyle w:val="6"/>
        <w:spacing w:after="156" w:afterLines="50" w:line="360" w:lineRule="auto"/>
        <w:jc w:val="both"/>
        <w:rPr>
          <w:sz w:val="24"/>
          <w:szCs w:val="24"/>
        </w:rPr>
      </w:pPr>
    </w:p>
    <w:p>
      <w:pPr>
        <w:pStyle w:val="6"/>
        <w:spacing w:after="156" w:afterLines="50" w:line="360" w:lineRule="auto"/>
        <w:jc w:val="both"/>
        <w:rPr>
          <w:sz w:val="24"/>
          <w:szCs w:val="24"/>
        </w:rPr>
      </w:pPr>
    </w:p>
    <w:p>
      <w:pPr>
        <w:pStyle w:val="2"/>
        <w:spacing w:after="156" w:afterLines="50" w:line="360" w:lineRule="auto"/>
        <w:ind w:left="0"/>
        <w:jc w:val="both"/>
        <w:rPr>
          <w:rFonts w:ascii="Times New Roman" w:hAnsi="Times New Roman" w:cs="Times New Roman"/>
          <w:sz w:val="28"/>
          <w:szCs w:val="28"/>
        </w:rPr>
      </w:pPr>
      <w:r>
        <w:rPr>
          <w:rFonts w:ascii="Times New Roman" w:hAnsi="Times New Roman" w:cs="Times New Roman"/>
          <w:sz w:val="28"/>
          <w:szCs w:val="28"/>
        </w:rPr>
        <w:t>Introduction</w:t>
      </w:r>
    </w:p>
    <w:p>
      <w:pPr>
        <w:pStyle w:val="6"/>
        <w:spacing w:before="1" w:after="156" w:afterLines="50" w:line="360" w:lineRule="auto"/>
        <w:ind w:firstLine="306"/>
        <w:jc w:val="both"/>
        <w:rPr>
          <w:sz w:val="24"/>
          <w:szCs w:val="24"/>
        </w:rPr>
      </w:pPr>
      <w:r>
        <w:rPr>
          <w:sz w:val="24"/>
          <w:szCs w:val="24"/>
        </w:rPr>
        <w:t>Gratings have played an irreplaceable role in the progress of modern physics. In the early years, their development was primarily</w:t>
      </w:r>
      <w:r>
        <w:rPr>
          <w:spacing w:val="-11"/>
          <w:sz w:val="24"/>
          <w:szCs w:val="24"/>
        </w:rPr>
        <w:t xml:space="preserve"> </w:t>
      </w:r>
      <w:r>
        <w:rPr>
          <w:sz w:val="24"/>
          <w:szCs w:val="24"/>
        </w:rPr>
        <w:t>driven</w:t>
      </w:r>
      <w:r>
        <w:rPr>
          <w:spacing w:val="-11"/>
          <w:sz w:val="24"/>
          <w:szCs w:val="24"/>
        </w:rPr>
        <w:t xml:space="preserve"> </w:t>
      </w:r>
      <w:r>
        <w:rPr>
          <w:sz w:val="24"/>
          <w:szCs w:val="24"/>
        </w:rPr>
        <w:t>by</w:t>
      </w:r>
      <w:r>
        <w:rPr>
          <w:spacing w:val="-10"/>
          <w:sz w:val="24"/>
          <w:szCs w:val="24"/>
        </w:rPr>
        <w:t xml:space="preserve"> </w:t>
      </w:r>
      <w:r>
        <w:rPr>
          <w:sz w:val="24"/>
          <w:szCs w:val="24"/>
        </w:rPr>
        <w:t>spectroscopy.</w:t>
      </w:r>
      <w:r>
        <w:rPr>
          <w:spacing w:val="-1"/>
          <w:sz w:val="24"/>
          <w:szCs w:val="24"/>
        </w:rPr>
        <w:t xml:space="preserve"> </w:t>
      </w:r>
      <w:r>
        <w:rPr>
          <w:sz w:val="24"/>
          <w:szCs w:val="24"/>
        </w:rPr>
        <w:t>Nowadays,</w:t>
      </w:r>
      <w:r>
        <w:rPr>
          <w:spacing w:val="-11"/>
          <w:sz w:val="24"/>
          <w:szCs w:val="24"/>
        </w:rPr>
        <w:t xml:space="preserve"> </w:t>
      </w:r>
      <w:r>
        <w:rPr>
          <w:sz w:val="24"/>
          <w:szCs w:val="24"/>
        </w:rPr>
        <w:t>gratings</w:t>
      </w:r>
      <w:r>
        <w:rPr>
          <w:spacing w:val="-11"/>
          <w:sz w:val="24"/>
          <w:szCs w:val="24"/>
        </w:rPr>
        <w:t xml:space="preserve"> </w:t>
      </w:r>
      <w:r>
        <w:rPr>
          <w:sz w:val="24"/>
          <w:szCs w:val="24"/>
        </w:rPr>
        <w:t>are</w:t>
      </w:r>
      <w:r>
        <w:rPr>
          <w:spacing w:val="-10"/>
          <w:sz w:val="24"/>
          <w:szCs w:val="24"/>
        </w:rPr>
        <w:t xml:space="preserve"> </w:t>
      </w:r>
      <w:r>
        <w:rPr>
          <w:sz w:val="24"/>
          <w:szCs w:val="24"/>
        </w:rPr>
        <w:t>contributing</w:t>
      </w:r>
      <w:r>
        <w:rPr>
          <w:spacing w:val="-11"/>
          <w:sz w:val="24"/>
          <w:szCs w:val="24"/>
        </w:rPr>
        <w:t xml:space="preserve"> </w:t>
      </w:r>
      <w:r>
        <w:rPr>
          <w:sz w:val="24"/>
          <w:szCs w:val="24"/>
        </w:rPr>
        <w:t>to</w:t>
      </w:r>
      <w:r>
        <w:rPr>
          <w:spacing w:val="-11"/>
          <w:sz w:val="24"/>
          <w:szCs w:val="24"/>
        </w:rPr>
        <w:t xml:space="preserve"> </w:t>
      </w:r>
      <w:r>
        <w:rPr>
          <w:sz w:val="24"/>
          <w:szCs w:val="24"/>
        </w:rPr>
        <w:t>many</w:t>
      </w:r>
      <w:r>
        <w:rPr>
          <w:spacing w:val="-10"/>
          <w:sz w:val="24"/>
          <w:szCs w:val="24"/>
        </w:rPr>
        <w:t xml:space="preserve"> </w:t>
      </w:r>
      <w:r>
        <w:rPr>
          <w:sz w:val="24"/>
          <w:szCs w:val="24"/>
        </w:rPr>
        <w:t>areas</w:t>
      </w:r>
      <w:r>
        <w:rPr>
          <w:spacing w:val="-11"/>
          <w:sz w:val="24"/>
          <w:szCs w:val="24"/>
        </w:rPr>
        <w:t xml:space="preserve"> </w:t>
      </w:r>
      <w:r>
        <w:rPr>
          <w:sz w:val="24"/>
          <w:szCs w:val="24"/>
        </w:rPr>
        <w:t>including</w:t>
      </w:r>
      <w:r>
        <w:rPr>
          <w:spacing w:val="-11"/>
          <w:sz w:val="24"/>
          <w:szCs w:val="24"/>
        </w:rPr>
        <w:t xml:space="preserve"> </w:t>
      </w:r>
      <w:r>
        <w:rPr>
          <w:sz w:val="24"/>
          <w:szCs w:val="24"/>
        </w:rPr>
        <w:t>semiconductor</w:t>
      </w:r>
      <w:r>
        <w:rPr>
          <w:spacing w:val="-10"/>
          <w:sz w:val="24"/>
          <w:szCs w:val="24"/>
        </w:rPr>
        <w:t xml:space="preserve"> </w:t>
      </w:r>
      <w:r>
        <w:rPr>
          <w:sz w:val="24"/>
          <w:szCs w:val="24"/>
        </w:rPr>
        <w:t>manufacturing, metrology, space physics, nanotechnology, information technology, nanophotonics, etc.</w:t>
      </w:r>
      <w:r>
        <w:rPr>
          <w:color w:val="0307BD"/>
          <w:sz w:val="24"/>
          <w:szCs w:val="24"/>
          <w:vertAlign w:val="superscript"/>
        </w:rPr>
        <w:t>1-5</w:t>
      </w:r>
      <w:r>
        <w:rPr>
          <w:sz w:val="24"/>
          <w:szCs w:val="24"/>
        </w:rPr>
        <w:t xml:space="preserve"> Their manufacturing history can be traced back to 18th century.</w:t>
      </w:r>
      <w:r>
        <w:rPr>
          <w:color w:val="0307BD"/>
          <w:sz w:val="24"/>
          <w:szCs w:val="24"/>
          <w:vertAlign w:val="superscript"/>
        </w:rPr>
        <w:t>6</w:t>
      </w:r>
      <w:r>
        <w:rPr>
          <w:sz w:val="24"/>
          <w:szCs w:val="24"/>
        </w:rPr>
        <w:t xml:space="preserve"> But so </w:t>
      </w:r>
      <w:r>
        <w:rPr>
          <w:spacing w:val="-3"/>
          <w:sz w:val="24"/>
          <w:szCs w:val="24"/>
        </w:rPr>
        <w:t xml:space="preserve">far, </w:t>
      </w:r>
      <w:r>
        <w:rPr>
          <w:sz w:val="24"/>
          <w:szCs w:val="24"/>
        </w:rPr>
        <w:t>it remains a big challenge to utilize a simple and low-cost method for high-speed manufacturing of large-area uniform nanogratings by the common techniques by the conventional nanofabrication techniques, including mechanical ruling,</w:t>
      </w:r>
      <w:r>
        <w:rPr>
          <w:color w:val="0000FF"/>
          <w:sz w:val="24"/>
          <w:szCs w:val="24"/>
          <w:vertAlign w:val="superscript"/>
        </w:rPr>
        <w:t>6</w:t>
      </w:r>
      <w:r>
        <w:rPr>
          <w:position w:val="7"/>
          <w:sz w:val="24"/>
          <w:szCs w:val="24"/>
        </w:rPr>
        <w:t xml:space="preserve"> </w:t>
      </w:r>
      <w:r>
        <w:rPr>
          <w:sz w:val="24"/>
          <w:szCs w:val="24"/>
        </w:rPr>
        <w:t>focused ion beam milling (FIB),</w:t>
      </w:r>
      <w:r>
        <w:rPr>
          <w:sz w:val="24"/>
          <w:szCs w:val="24"/>
          <w:vertAlign w:val="superscript"/>
        </w:rPr>
        <w:t>7</w:t>
      </w:r>
      <w:r>
        <w:rPr>
          <w:sz w:val="24"/>
          <w:szCs w:val="24"/>
        </w:rPr>
        <w:t xml:space="preserve"> electron beam lithography (EBL),</w:t>
      </w:r>
      <w:r>
        <w:rPr>
          <w:sz w:val="24"/>
          <w:szCs w:val="24"/>
          <w:vertAlign w:val="superscript"/>
        </w:rPr>
        <w:t>8</w:t>
      </w:r>
      <w:r>
        <w:rPr>
          <w:sz w:val="24"/>
          <w:szCs w:val="24"/>
        </w:rPr>
        <w:t xml:space="preserve"> two-photon polymerization(TPP),</w:t>
      </w:r>
      <w:r>
        <w:rPr>
          <w:sz w:val="24"/>
          <w:szCs w:val="24"/>
          <w:vertAlign w:val="superscript"/>
        </w:rPr>
        <w:t>9</w:t>
      </w:r>
      <w:r>
        <w:rPr>
          <w:sz w:val="24"/>
          <w:szCs w:val="24"/>
        </w:rPr>
        <w:t xml:space="preserve"> laser direct writing (LDW),</w:t>
      </w:r>
      <w:r>
        <w:rPr>
          <w:sz w:val="24"/>
          <w:szCs w:val="24"/>
          <w:vertAlign w:val="superscript"/>
        </w:rPr>
        <w:t>10</w:t>
      </w:r>
      <w:r>
        <w:rPr>
          <w:sz w:val="24"/>
          <w:szCs w:val="24"/>
        </w:rPr>
        <w:t xml:space="preserve"> or thermal scanning-probe lithography (t-SPL).</w:t>
      </w:r>
      <w:r>
        <w:rPr>
          <w:sz w:val="24"/>
          <w:szCs w:val="24"/>
          <w:vertAlign w:val="superscript"/>
        </w:rPr>
        <w:t>11</w:t>
      </w:r>
      <w:r>
        <w:rPr>
          <w:color w:val="0307BD"/>
          <w:sz w:val="24"/>
          <w:szCs w:val="24"/>
          <w:vertAlign w:val="superscript"/>
        </w:rPr>
        <w:t xml:space="preserve"> </w:t>
      </w:r>
      <w:r>
        <w:rPr>
          <w:sz w:val="24"/>
          <w:szCs w:val="24"/>
        </w:rPr>
        <w:t>The manufacturing speeds of some other commercially available methods such as nanoimprinting,</w:t>
      </w:r>
      <w:r>
        <w:rPr>
          <w:color w:val="0307BD"/>
          <w:sz w:val="24"/>
          <w:szCs w:val="24"/>
          <w:vertAlign w:val="superscript"/>
        </w:rPr>
        <w:t>12</w:t>
      </w:r>
      <w:r>
        <w:rPr>
          <w:sz w:val="24"/>
          <w:szCs w:val="24"/>
        </w:rPr>
        <w:t xml:space="preserve"> photolithography,</w:t>
      </w:r>
      <w:r>
        <w:rPr>
          <w:color w:val="0307BD"/>
          <w:sz w:val="24"/>
          <w:szCs w:val="24"/>
          <w:vertAlign w:val="superscript"/>
        </w:rPr>
        <w:t>13</w:t>
      </w:r>
      <w:r>
        <w:rPr>
          <w:sz w:val="24"/>
          <w:szCs w:val="24"/>
        </w:rPr>
        <w:t xml:space="preserve"> or plasma beam etching</w:t>
      </w:r>
      <w:r>
        <w:rPr>
          <w:color w:val="0307BD"/>
          <w:sz w:val="24"/>
          <w:szCs w:val="24"/>
          <w:vertAlign w:val="superscript"/>
        </w:rPr>
        <w:t>14</w:t>
      </w:r>
      <w:r>
        <w:rPr>
          <w:color w:val="0000FF"/>
          <w:position w:val="7"/>
          <w:sz w:val="24"/>
          <w:szCs w:val="24"/>
        </w:rPr>
        <w:t xml:space="preserve"> </w:t>
      </w:r>
      <w:r>
        <w:rPr>
          <w:sz w:val="24"/>
          <w:szCs w:val="24"/>
        </w:rPr>
        <w:t>are much faster, but they are multi-step</w:t>
      </w:r>
      <w:r>
        <w:rPr>
          <w:spacing w:val="-17"/>
          <w:sz w:val="24"/>
          <w:szCs w:val="24"/>
        </w:rPr>
        <w:t xml:space="preserve"> </w:t>
      </w:r>
      <w:r>
        <w:rPr>
          <w:sz w:val="24"/>
          <w:szCs w:val="24"/>
        </w:rPr>
        <w:t>and</w:t>
      </w:r>
      <w:r>
        <w:rPr>
          <w:spacing w:val="-17"/>
          <w:sz w:val="24"/>
          <w:szCs w:val="24"/>
        </w:rPr>
        <w:t xml:space="preserve"> </w:t>
      </w:r>
      <w:r>
        <w:rPr>
          <w:sz w:val="24"/>
          <w:szCs w:val="24"/>
        </w:rPr>
        <w:t>require</w:t>
      </w:r>
      <w:r>
        <w:rPr>
          <w:spacing w:val="-17"/>
          <w:sz w:val="24"/>
          <w:szCs w:val="24"/>
        </w:rPr>
        <w:t xml:space="preserve"> </w:t>
      </w:r>
      <w:r>
        <w:rPr>
          <w:sz w:val="24"/>
          <w:szCs w:val="24"/>
        </w:rPr>
        <w:t>masks,</w:t>
      </w:r>
      <w:r>
        <w:rPr>
          <w:spacing w:val="-16"/>
          <w:sz w:val="24"/>
          <w:szCs w:val="24"/>
        </w:rPr>
        <w:t xml:space="preserve"> </w:t>
      </w:r>
      <w:r>
        <w:rPr>
          <w:sz w:val="24"/>
          <w:szCs w:val="24"/>
        </w:rPr>
        <w:t>which</w:t>
      </w:r>
      <w:r>
        <w:rPr>
          <w:spacing w:val="-17"/>
          <w:sz w:val="24"/>
          <w:szCs w:val="24"/>
        </w:rPr>
        <w:t xml:space="preserve"> </w:t>
      </w:r>
      <w:r>
        <w:rPr>
          <w:sz w:val="24"/>
          <w:szCs w:val="24"/>
        </w:rPr>
        <w:t>are</w:t>
      </w:r>
      <w:r>
        <w:rPr>
          <w:spacing w:val="-17"/>
          <w:sz w:val="24"/>
          <w:szCs w:val="24"/>
        </w:rPr>
        <w:t xml:space="preserve"> </w:t>
      </w:r>
      <w:r>
        <w:rPr>
          <w:sz w:val="24"/>
          <w:szCs w:val="24"/>
        </w:rPr>
        <w:t>not</w:t>
      </w:r>
      <w:r>
        <w:rPr>
          <w:spacing w:val="-17"/>
          <w:sz w:val="24"/>
          <w:szCs w:val="24"/>
        </w:rPr>
        <w:t xml:space="preserve"> </w:t>
      </w:r>
      <w:r>
        <w:rPr>
          <w:sz w:val="24"/>
          <w:szCs w:val="24"/>
        </w:rPr>
        <w:t>inexpensive.</w:t>
      </w:r>
      <w:r>
        <w:rPr>
          <w:spacing w:val="-7"/>
          <w:sz w:val="24"/>
          <w:szCs w:val="24"/>
        </w:rPr>
        <w:t xml:space="preserve"> </w:t>
      </w:r>
      <w:r>
        <w:rPr>
          <w:sz w:val="24"/>
          <w:szCs w:val="24"/>
        </w:rPr>
        <w:t>In</w:t>
      </w:r>
      <w:r>
        <w:rPr>
          <w:spacing w:val="-16"/>
          <w:sz w:val="24"/>
          <w:szCs w:val="24"/>
        </w:rPr>
        <w:t xml:space="preserve"> </w:t>
      </w:r>
      <w:r>
        <w:rPr>
          <w:sz w:val="24"/>
          <w:szCs w:val="24"/>
        </w:rPr>
        <w:t>addition,</w:t>
      </w:r>
      <w:r>
        <w:rPr>
          <w:spacing w:val="-17"/>
          <w:sz w:val="24"/>
          <w:szCs w:val="24"/>
        </w:rPr>
        <w:t xml:space="preserve"> </w:t>
      </w:r>
      <w:r>
        <w:rPr>
          <w:sz w:val="24"/>
          <w:szCs w:val="24"/>
        </w:rPr>
        <w:t>the</w:t>
      </w:r>
      <w:r>
        <w:rPr>
          <w:spacing w:val="-16"/>
          <w:sz w:val="24"/>
          <w:szCs w:val="24"/>
        </w:rPr>
        <w:t xml:space="preserve"> </w:t>
      </w:r>
      <w:r>
        <w:rPr>
          <w:sz w:val="24"/>
          <w:szCs w:val="24"/>
        </w:rPr>
        <w:t>scanning</w:t>
      </w:r>
      <w:r>
        <w:rPr>
          <w:spacing w:val="-17"/>
          <w:sz w:val="24"/>
          <w:szCs w:val="24"/>
        </w:rPr>
        <w:t xml:space="preserve"> </w:t>
      </w:r>
      <w:r>
        <w:rPr>
          <w:sz w:val="24"/>
          <w:szCs w:val="24"/>
        </w:rPr>
        <w:t>beam</w:t>
      </w:r>
      <w:r>
        <w:rPr>
          <w:spacing w:val="-17"/>
          <w:sz w:val="24"/>
          <w:szCs w:val="24"/>
        </w:rPr>
        <w:t xml:space="preserve"> </w:t>
      </w:r>
      <w:r>
        <w:rPr>
          <w:sz w:val="24"/>
          <w:szCs w:val="24"/>
        </w:rPr>
        <w:t>interference</w:t>
      </w:r>
      <w:r>
        <w:rPr>
          <w:spacing w:val="-17"/>
          <w:sz w:val="24"/>
          <w:szCs w:val="24"/>
        </w:rPr>
        <w:t xml:space="preserve"> </w:t>
      </w:r>
      <w:r>
        <w:rPr>
          <w:sz w:val="24"/>
          <w:szCs w:val="24"/>
        </w:rPr>
        <w:t>lithography</w:t>
      </w:r>
      <w:r>
        <w:rPr>
          <w:spacing w:val="-17"/>
          <w:sz w:val="24"/>
          <w:szCs w:val="24"/>
        </w:rPr>
        <w:t xml:space="preserve"> </w:t>
      </w:r>
      <w:r>
        <w:rPr>
          <w:sz w:val="24"/>
          <w:szCs w:val="24"/>
        </w:rPr>
        <w:t>(IL)</w:t>
      </w:r>
      <w:r>
        <w:rPr>
          <w:spacing w:val="-17"/>
          <w:sz w:val="24"/>
          <w:szCs w:val="24"/>
        </w:rPr>
        <w:t xml:space="preserve"> </w:t>
      </w:r>
      <w:r>
        <w:rPr>
          <w:sz w:val="24"/>
          <w:szCs w:val="24"/>
        </w:rPr>
        <w:t>is</w:t>
      </w:r>
      <w:r>
        <w:rPr>
          <w:spacing w:val="-17"/>
          <w:sz w:val="24"/>
          <w:szCs w:val="24"/>
        </w:rPr>
        <w:t xml:space="preserve"> </w:t>
      </w:r>
      <w:r>
        <w:rPr>
          <w:sz w:val="24"/>
          <w:szCs w:val="24"/>
        </w:rPr>
        <w:t>another high-speed technique,</w:t>
      </w:r>
      <w:r>
        <w:rPr>
          <w:color w:val="0307BD"/>
          <w:sz w:val="24"/>
          <w:szCs w:val="24"/>
          <w:vertAlign w:val="superscript"/>
        </w:rPr>
        <w:t>13</w:t>
      </w:r>
      <w:r>
        <w:rPr>
          <w:sz w:val="24"/>
          <w:szCs w:val="24"/>
        </w:rPr>
        <w:t xml:space="preserve"> which is </w:t>
      </w:r>
      <w:r>
        <w:rPr>
          <w:spacing w:val="-3"/>
          <w:sz w:val="24"/>
          <w:szCs w:val="24"/>
        </w:rPr>
        <w:t xml:space="preserve">however </w:t>
      </w:r>
      <w:r>
        <w:rPr>
          <w:sz w:val="24"/>
          <w:szCs w:val="24"/>
        </w:rPr>
        <w:t>lack of robustness. It requires extremely stable and complicated systems inside a specially</w:t>
      </w:r>
      <w:r>
        <w:rPr>
          <w:spacing w:val="-18"/>
          <w:sz w:val="24"/>
          <w:szCs w:val="24"/>
        </w:rPr>
        <w:t xml:space="preserve"> </w:t>
      </w:r>
      <w:r>
        <w:rPr>
          <w:sz w:val="24"/>
          <w:szCs w:val="24"/>
        </w:rPr>
        <w:t>designed</w:t>
      </w:r>
      <w:r>
        <w:rPr>
          <w:spacing w:val="-17"/>
          <w:sz w:val="24"/>
          <w:szCs w:val="24"/>
        </w:rPr>
        <w:t xml:space="preserve"> </w:t>
      </w:r>
      <w:r>
        <w:rPr>
          <w:sz w:val="24"/>
          <w:szCs w:val="24"/>
        </w:rPr>
        <w:t>enclosure.</w:t>
      </w:r>
      <w:r>
        <w:rPr>
          <w:spacing w:val="-7"/>
          <w:sz w:val="24"/>
          <w:szCs w:val="24"/>
        </w:rPr>
        <w:t xml:space="preserve"> </w:t>
      </w:r>
      <w:r>
        <w:rPr>
          <w:sz w:val="24"/>
          <w:szCs w:val="24"/>
        </w:rPr>
        <w:t>Any</w:t>
      </w:r>
      <w:r>
        <w:rPr>
          <w:spacing w:val="-18"/>
          <w:sz w:val="24"/>
          <w:szCs w:val="24"/>
        </w:rPr>
        <w:t xml:space="preserve"> </w:t>
      </w:r>
      <w:r>
        <w:rPr>
          <w:sz w:val="24"/>
          <w:szCs w:val="24"/>
        </w:rPr>
        <w:t>disturbances</w:t>
      </w:r>
      <w:r>
        <w:rPr>
          <w:spacing w:val="-17"/>
          <w:sz w:val="24"/>
          <w:szCs w:val="24"/>
        </w:rPr>
        <w:t xml:space="preserve"> </w:t>
      </w:r>
      <w:r>
        <w:rPr>
          <w:sz w:val="24"/>
          <w:szCs w:val="24"/>
        </w:rPr>
        <w:t>from</w:t>
      </w:r>
      <w:r>
        <w:rPr>
          <w:spacing w:val="-17"/>
          <w:sz w:val="24"/>
          <w:szCs w:val="24"/>
        </w:rPr>
        <w:t xml:space="preserve"> </w:t>
      </w:r>
      <w:r>
        <w:rPr>
          <w:sz w:val="24"/>
          <w:szCs w:val="24"/>
        </w:rPr>
        <w:t>heat</w:t>
      </w:r>
      <w:r>
        <w:rPr>
          <w:spacing w:val="-18"/>
          <w:sz w:val="24"/>
          <w:szCs w:val="24"/>
        </w:rPr>
        <w:t xml:space="preserve"> </w:t>
      </w:r>
      <w:r>
        <w:rPr>
          <w:sz w:val="24"/>
          <w:szCs w:val="24"/>
        </w:rPr>
        <w:t>plumes,</w:t>
      </w:r>
      <w:r>
        <w:rPr>
          <w:spacing w:val="-17"/>
          <w:sz w:val="24"/>
          <w:szCs w:val="24"/>
        </w:rPr>
        <w:t xml:space="preserve"> </w:t>
      </w:r>
      <w:r>
        <w:rPr>
          <w:sz w:val="24"/>
          <w:szCs w:val="24"/>
        </w:rPr>
        <w:t>noise,</w:t>
      </w:r>
      <w:r>
        <w:rPr>
          <w:spacing w:val="-17"/>
          <w:sz w:val="24"/>
          <w:szCs w:val="24"/>
        </w:rPr>
        <w:t xml:space="preserve"> </w:t>
      </w:r>
      <w:r>
        <w:rPr>
          <w:sz w:val="24"/>
          <w:szCs w:val="24"/>
        </w:rPr>
        <w:t>vibration</w:t>
      </w:r>
      <w:r>
        <w:rPr>
          <w:spacing w:val="-18"/>
          <w:sz w:val="24"/>
          <w:szCs w:val="24"/>
        </w:rPr>
        <w:t xml:space="preserve"> </w:t>
      </w:r>
      <w:r>
        <w:rPr>
          <w:sz w:val="24"/>
          <w:szCs w:val="24"/>
        </w:rPr>
        <w:t>and</w:t>
      </w:r>
      <w:r>
        <w:rPr>
          <w:spacing w:val="-17"/>
          <w:sz w:val="24"/>
          <w:szCs w:val="24"/>
        </w:rPr>
        <w:t xml:space="preserve"> </w:t>
      </w:r>
      <w:r>
        <w:rPr>
          <w:sz w:val="24"/>
          <w:szCs w:val="24"/>
        </w:rPr>
        <w:t>others</w:t>
      </w:r>
      <w:r>
        <w:rPr>
          <w:spacing w:val="-18"/>
          <w:sz w:val="24"/>
          <w:szCs w:val="24"/>
        </w:rPr>
        <w:t xml:space="preserve"> </w:t>
      </w:r>
      <w:r>
        <w:rPr>
          <w:sz w:val="24"/>
          <w:szCs w:val="24"/>
        </w:rPr>
        <w:t>have</w:t>
      </w:r>
      <w:r>
        <w:rPr>
          <w:spacing w:val="-17"/>
          <w:sz w:val="24"/>
          <w:szCs w:val="24"/>
        </w:rPr>
        <w:t xml:space="preserve"> </w:t>
      </w:r>
      <w:r>
        <w:rPr>
          <w:sz w:val="24"/>
          <w:szCs w:val="24"/>
        </w:rPr>
        <w:t>to</w:t>
      </w:r>
      <w:r>
        <w:rPr>
          <w:spacing w:val="-18"/>
          <w:sz w:val="24"/>
          <w:szCs w:val="24"/>
        </w:rPr>
        <w:t xml:space="preserve"> </w:t>
      </w:r>
      <w:r>
        <w:rPr>
          <w:sz w:val="24"/>
          <w:szCs w:val="24"/>
        </w:rPr>
        <w:t>be</w:t>
      </w:r>
      <w:r>
        <w:rPr>
          <w:spacing w:val="-17"/>
          <w:sz w:val="24"/>
          <w:szCs w:val="24"/>
        </w:rPr>
        <w:t xml:space="preserve"> </w:t>
      </w:r>
      <w:r>
        <w:rPr>
          <w:sz w:val="24"/>
          <w:szCs w:val="24"/>
        </w:rPr>
        <w:t>banned.</w:t>
      </w:r>
      <w:r>
        <w:rPr>
          <w:color w:val="0307BD"/>
          <w:sz w:val="24"/>
          <w:szCs w:val="24"/>
          <w:vertAlign w:val="superscript"/>
        </w:rPr>
        <w:t>15</w:t>
      </w:r>
      <w:r>
        <w:rPr>
          <w:sz w:val="24"/>
          <w:szCs w:val="24"/>
        </w:rPr>
        <w:t xml:space="preserve"> Furthermore, the IL needs specific materials like light-sensitive organic</w:t>
      </w:r>
      <w:r>
        <w:rPr>
          <w:spacing w:val="-12"/>
          <w:sz w:val="24"/>
          <w:szCs w:val="24"/>
        </w:rPr>
        <w:t xml:space="preserve"> </w:t>
      </w:r>
      <w:r>
        <w:rPr>
          <w:sz w:val="24"/>
          <w:szCs w:val="24"/>
        </w:rPr>
        <w:t>photoresist.</w:t>
      </w:r>
    </w:p>
    <w:p>
      <w:pPr>
        <w:pStyle w:val="6"/>
        <w:spacing w:before="26" w:after="156" w:afterLines="50" w:line="360" w:lineRule="auto"/>
        <w:ind w:firstLine="306"/>
        <w:jc w:val="both"/>
        <w:rPr>
          <w:sz w:val="24"/>
          <w:szCs w:val="24"/>
        </w:rPr>
      </w:pPr>
      <w:r>
        <w:rPr>
          <w:sz w:val="24"/>
          <w:szCs w:val="24"/>
        </w:rPr>
        <w:t>Recently, femtosecond laser-induced periodic surface structures,</w:t>
      </w:r>
      <w:r>
        <w:rPr>
          <w:color w:val="0307BD"/>
          <w:sz w:val="24"/>
          <w:szCs w:val="24"/>
          <w:vertAlign w:val="superscript"/>
        </w:rPr>
        <w:t>16</w:t>
      </w:r>
      <w:r>
        <w:rPr>
          <w:sz w:val="24"/>
          <w:szCs w:val="24"/>
        </w:rPr>
        <w:t xml:space="preserve"> via ablation,</w:t>
      </w:r>
      <w:r>
        <w:rPr>
          <w:color w:val="0307BD"/>
          <w:sz w:val="24"/>
          <w:szCs w:val="24"/>
          <w:vertAlign w:val="superscript"/>
        </w:rPr>
        <w:t>17,18</w:t>
      </w:r>
      <w:r>
        <w:rPr>
          <w:sz w:val="24"/>
          <w:szCs w:val="24"/>
        </w:rPr>
        <w:t xml:space="preserve"> or oxidation/reduction,</w:t>
      </w:r>
      <w:r>
        <w:rPr>
          <w:color w:val="0307BD"/>
          <w:sz w:val="24"/>
          <w:szCs w:val="24"/>
          <w:vertAlign w:val="superscript"/>
        </w:rPr>
        <w:t>19-21</w:t>
      </w:r>
      <w:r>
        <w:rPr>
          <w:sz w:val="24"/>
          <w:szCs w:val="24"/>
        </w:rPr>
        <w:t xml:space="preserve"> has been considered as a low-cost, robust, single-step, maskless, flexible, and cheap candidate for producing large-area nanogratings. They</w:t>
      </w:r>
      <w:r>
        <w:rPr>
          <w:spacing w:val="-9"/>
          <w:sz w:val="24"/>
          <w:szCs w:val="24"/>
        </w:rPr>
        <w:t xml:space="preserve"> </w:t>
      </w:r>
      <w:r>
        <w:rPr>
          <w:sz w:val="24"/>
          <w:szCs w:val="24"/>
        </w:rPr>
        <w:t>originate</w:t>
      </w:r>
      <w:r>
        <w:rPr>
          <w:spacing w:val="-8"/>
          <w:sz w:val="24"/>
          <w:szCs w:val="24"/>
        </w:rPr>
        <w:t xml:space="preserve"> </w:t>
      </w:r>
      <w:r>
        <w:rPr>
          <w:sz w:val="24"/>
          <w:szCs w:val="24"/>
        </w:rPr>
        <w:t>from</w:t>
      </w:r>
      <w:r>
        <w:rPr>
          <w:spacing w:val="-8"/>
          <w:sz w:val="24"/>
          <w:szCs w:val="24"/>
        </w:rPr>
        <w:t xml:space="preserve"> </w:t>
      </w:r>
      <w:r>
        <w:rPr>
          <w:sz w:val="24"/>
          <w:szCs w:val="24"/>
        </w:rPr>
        <w:t>interference</w:t>
      </w:r>
      <w:r>
        <w:rPr>
          <w:spacing w:val="-8"/>
          <w:sz w:val="24"/>
          <w:szCs w:val="24"/>
        </w:rPr>
        <w:t xml:space="preserve"> </w:t>
      </w:r>
      <w:r>
        <w:rPr>
          <w:sz w:val="24"/>
          <w:szCs w:val="24"/>
        </w:rPr>
        <w:t>between</w:t>
      </w:r>
      <w:r>
        <w:rPr>
          <w:spacing w:val="-8"/>
          <w:sz w:val="24"/>
          <w:szCs w:val="24"/>
        </w:rPr>
        <w:t xml:space="preserve"> </w:t>
      </w:r>
      <w:r>
        <w:rPr>
          <w:sz w:val="24"/>
          <w:szCs w:val="24"/>
        </w:rPr>
        <w:t>the</w:t>
      </w:r>
      <w:r>
        <w:rPr>
          <w:spacing w:val="-9"/>
          <w:sz w:val="24"/>
          <w:szCs w:val="24"/>
        </w:rPr>
        <w:t xml:space="preserve"> </w:t>
      </w:r>
      <w:r>
        <w:rPr>
          <w:sz w:val="24"/>
          <w:szCs w:val="24"/>
        </w:rPr>
        <w:t>incident</w:t>
      </w:r>
      <w:r>
        <w:rPr>
          <w:spacing w:val="-8"/>
          <w:sz w:val="24"/>
          <w:szCs w:val="24"/>
        </w:rPr>
        <w:t xml:space="preserve"> </w:t>
      </w:r>
      <w:r>
        <w:rPr>
          <w:sz w:val="24"/>
          <w:szCs w:val="24"/>
        </w:rPr>
        <w:t>laser</w:t>
      </w:r>
      <w:r>
        <w:rPr>
          <w:spacing w:val="-8"/>
          <w:sz w:val="24"/>
          <w:szCs w:val="24"/>
        </w:rPr>
        <w:t xml:space="preserve"> </w:t>
      </w:r>
      <w:r>
        <w:rPr>
          <w:sz w:val="24"/>
          <w:szCs w:val="24"/>
        </w:rPr>
        <w:t>and</w:t>
      </w:r>
      <w:r>
        <w:rPr>
          <w:spacing w:val="-8"/>
          <w:sz w:val="24"/>
          <w:szCs w:val="24"/>
        </w:rPr>
        <w:t xml:space="preserve"> </w:t>
      </w:r>
      <w:r>
        <w:rPr>
          <w:sz w:val="24"/>
          <w:szCs w:val="24"/>
        </w:rPr>
        <w:t>surface</w:t>
      </w:r>
      <w:r>
        <w:rPr>
          <w:spacing w:val="-8"/>
          <w:sz w:val="24"/>
          <w:szCs w:val="24"/>
        </w:rPr>
        <w:t xml:space="preserve"> </w:t>
      </w:r>
      <w:r>
        <w:rPr>
          <w:sz w:val="24"/>
          <w:szCs w:val="24"/>
        </w:rPr>
        <w:t>electromagnetic</w:t>
      </w:r>
      <w:r>
        <w:rPr>
          <w:spacing w:val="-8"/>
          <w:sz w:val="24"/>
          <w:szCs w:val="24"/>
        </w:rPr>
        <w:t xml:space="preserve"> </w:t>
      </w:r>
      <w:r>
        <w:rPr>
          <w:sz w:val="24"/>
          <w:szCs w:val="24"/>
        </w:rPr>
        <w:t>waves</w:t>
      </w:r>
      <w:r>
        <w:rPr>
          <w:spacing w:val="-9"/>
          <w:sz w:val="24"/>
          <w:szCs w:val="24"/>
        </w:rPr>
        <w:t xml:space="preserve"> </w:t>
      </w:r>
      <w:r>
        <w:rPr>
          <w:sz w:val="24"/>
          <w:szCs w:val="24"/>
        </w:rPr>
        <w:t>(SEWs),</w:t>
      </w:r>
      <w:r>
        <w:rPr>
          <w:spacing w:val="-8"/>
          <w:sz w:val="24"/>
          <w:szCs w:val="24"/>
        </w:rPr>
        <w:t xml:space="preserve"> </w:t>
      </w:r>
      <w:r>
        <w:rPr>
          <w:sz w:val="24"/>
          <w:szCs w:val="24"/>
        </w:rPr>
        <w:t>especially</w:t>
      </w:r>
      <w:r>
        <w:rPr>
          <w:spacing w:val="-8"/>
          <w:sz w:val="24"/>
          <w:szCs w:val="24"/>
        </w:rPr>
        <w:t xml:space="preserve"> </w:t>
      </w:r>
      <w:r>
        <w:rPr>
          <w:sz w:val="24"/>
          <w:szCs w:val="24"/>
        </w:rPr>
        <w:t>the</w:t>
      </w:r>
      <w:r>
        <w:rPr>
          <w:spacing w:val="-8"/>
          <w:sz w:val="24"/>
          <w:szCs w:val="24"/>
        </w:rPr>
        <w:t xml:space="preserve"> </w:t>
      </w:r>
      <w:r>
        <w:rPr>
          <w:sz w:val="24"/>
          <w:szCs w:val="24"/>
        </w:rPr>
        <w:t>surface plasmon polaritons (SPPs), is capable of forming nanogratings on a wide range of plasmonic materials, including metals, semiconductors and semi-metals either when doped or under intense femtosecond laser irradiation.</w:t>
      </w:r>
      <w:r>
        <w:rPr>
          <w:color w:val="0307BD"/>
          <w:sz w:val="24"/>
          <w:szCs w:val="24"/>
          <w:vertAlign w:val="superscript"/>
        </w:rPr>
        <w:t>16,22</w:t>
      </w:r>
      <w:r>
        <w:rPr>
          <w:sz w:val="24"/>
          <w:szCs w:val="24"/>
        </w:rPr>
        <w:t xml:space="preserve"> From the practical standpoints, two important features are usually most concerned: the long-range uniformity and manufacturing speed. The nanogratings ablated by long-range SEWs are easily distorted by surface debris, residual heat and multiple random seeds, leading</w:t>
      </w:r>
      <w:r>
        <w:rPr>
          <w:spacing w:val="-14"/>
          <w:sz w:val="24"/>
          <w:szCs w:val="24"/>
        </w:rPr>
        <w:t xml:space="preserve"> </w:t>
      </w:r>
      <w:r>
        <w:rPr>
          <w:sz w:val="24"/>
          <w:szCs w:val="24"/>
        </w:rPr>
        <w:t>to</w:t>
      </w:r>
      <w:r>
        <w:rPr>
          <w:spacing w:val="-14"/>
          <w:sz w:val="24"/>
          <w:szCs w:val="24"/>
        </w:rPr>
        <w:t xml:space="preserve"> </w:t>
      </w:r>
      <w:r>
        <w:rPr>
          <w:sz w:val="24"/>
          <w:szCs w:val="24"/>
        </w:rPr>
        <w:t>a</w:t>
      </w:r>
      <w:r>
        <w:rPr>
          <w:spacing w:val="-14"/>
          <w:sz w:val="24"/>
          <w:szCs w:val="24"/>
        </w:rPr>
        <w:t xml:space="preserve"> </w:t>
      </w:r>
      <w:r>
        <w:rPr>
          <w:sz w:val="24"/>
          <w:szCs w:val="24"/>
        </w:rPr>
        <w:t>poor</w:t>
      </w:r>
      <w:r>
        <w:rPr>
          <w:spacing w:val="-14"/>
          <w:sz w:val="24"/>
          <w:szCs w:val="24"/>
        </w:rPr>
        <w:t xml:space="preserve"> </w:t>
      </w:r>
      <w:r>
        <w:rPr>
          <w:sz w:val="24"/>
          <w:szCs w:val="24"/>
        </w:rPr>
        <w:t>uniformity.</w:t>
      </w:r>
      <w:r>
        <w:rPr>
          <w:spacing w:val="-5"/>
          <w:sz w:val="24"/>
          <w:szCs w:val="24"/>
        </w:rPr>
        <w:t xml:space="preserve"> </w:t>
      </w:r>
      <w:r>
        <w:rPr>
          <w:sz w:val="24"/>
          <w:szCs w:val="24"/>
        </w:rPr>
        <w:t>The</w:t>
      </w:r>
      <w:r>
        <w:rPr>
          <w:spacing w:val="-14"/>
          <w:sz w:val="24"/>
          <w:szCs w:val="24"/>
        </w:rPr>
        <w:t xml:space="preserve"> </w:t>
      </w:r>
      <w:r>
        <w:rPr>
          <w:sz w:val="24"/>
          <w:szCs w:val="24"/>
        </w:rPr>
        <w:t>oxidation-induced</w:t>
      </w:r>
      <w:r>
        <w:rPr>
          <w:spacing w:val="-14"/>
          <w:sz w:val="24"/>
          <w:szCs w:val="24"/>
        </w:rPr>
        <w:t xml:space="preserve"> </w:t>
      </w:r>
      <w:r>
        <w:rPr>
          <w:sz w:val="24"/>
          <w:szCs w:val="24"/>
        </w:rPr>
        <w:t>nanogratings,</w:t>
      </w:r>
      <w:r>
        <w:rPr>
          <w:spacing w:val="-14"/>
          <w:sz w:val="24"/>
          <w:szCs w:val="24"/>
        </w:rPr>
        <w:t xml:space="preserve"> </w:t>
      </w:r>
      <w:r>
        <w:rPr>
          <w:sz w:val="24"/>
          <w:szCs w:val="24"/>
        </w:rPr>
        <w:t>in</w:t>
      </w:r>
      <w:r>
        <w:rPr>
          <w:spacing w:val="-14"/>
          <w:sz w:val="24"/>
          <w:szCs w:val="24"/>
        </w:rPr>
        <w:t xml:space="preserve"> </w:t>
      </w:r>
      <w:r>
        <w:rPr>
          <w:sz w:val="24"/>
          <w:szCs w:val="24"/>
        </w:rPr>
        <w:t>terms</w:t>
      </w:r>
      <w:r>
        <w:rPr>
          <w:spacing w:val="-14"/>
          <w:sz w:val="24"/>
          <w:szCs w:val="24"/>
        </w:rPr>
        <w:t xml:space="preserve"> </w:t>
      </w:r>
      <w:r>
        <w:rPr>
          <w:sz w:val="24"/>
          <w:szCs w:val="24"/>
        </w:rPr>
        <w:t>of</w:t>
      </w:r>
      <w:r>
        <w:rPr>
          <w:spacing w:val="-14"/>
          <w:sz w:val="24"/>
          <w:szCs w:val="24"/>
        </w:rPr>
        <w:t xml:space="preserve"> </w:t>
      </w:r>
      <w:r>
        <w:rPr>
          <w:sz w:val="24"/>
          <w:szCs w:val="24"/>
        </w:rPr>
        <w:t>localized</w:t>
      </w:r>
      <w:r>
        <w:rPr>
          <w:spacing w:val="-14"/>
          <w:sz w:val="24"/>
          <w:szCs w:val="24"/>
        </w:rPr>
        <w:t xml:space="preserve"> </w:t>
      </w:r>
      <w:r>
        <w:rPr>
          <w:sz w:val="24"/>
          <w:szCs w:val="24"/>
        </w:rPr>
        <w:t>SEWs,</w:t>
      </w:r>
      <w:r>
        <w:rPr>
          <w:spacing w:val="-14"/>
          <w:sz w:val="24"/>
          <w:szCs w:val="24"/>
        </w:rPr>
        <w:t xml:space="preserve"> </w:t>
      </w:r>
      <w:r>
        <w:rPr>
          <w:sz w:val="24"/>
          <w:szCs w:val="24"/>
        </w:rPr>
        <w:t>are</w:t>
      </w:r>
      <w:r>
        <w:rPr>
          <w:spacing w:val="-14"/>
          <w:sz w:val="24"/>
          <w:szCs w:val="24"/>
        </w:rPr>
        <w:t xml:space="preserve"> </w:t>
      </w:r>
      <w:r>
        <w:rPr>
          <w:sz w:val="24"/>
          <w:szCs w:val="24"/>
        </w:rPr>
        <w:t>extremely</w:t>
      </w:r>
      <w:r>
        <w:rPr>
          <w:spacing w:val="-14"/>
          <w:sz w:val="24"/>
          <w:szCs w:val="24"/>
        </w:rPr>
        <w:t xml:space="preserve"> </w:t>
      </w:r>
      <w:r>
        <w:rPr>
          <w:sz w:val="24"/>
          <w:szCs w:val="24"/>
        </w:rPr>
        <w:t>uniform</w:t>
      </w:r>
      <w:r>
        <w:rPr>
          <w:spacing w:val="-14"/>
          <w:sz w:val="24"/>
          <w:szCs w:val="24"/>
        </w:rPr>
        <w:t xml:space="preserve"> </w:t>
      </w:r>
      <w:r>
        <w:rPr>
          <w:sz w:val="24"/>
          <w:szCs w:val="24"/>
        </w:rPr>
        <w:t>thanks</w:t>
      </w:r>
      <w:r>
        <w:rPr>
          <w:spacing w:val="-14"/>
          <w:sz w:val="24"/>
          <w:szCs w:val="24"/>
        </w:rPr>
        <w:t xml:space="preserve"> </w:t>
      </w:r>
      <w:r>
        <w:rPr>
          <w:sz w:val="24"/>
          <w:szCs w:val="24"/>
        </w:rPr>
        <w:t>to a</w:t>
      </w:r>
      <w:r>
        <w:rPr>
          <w:spacing w:val="-13"/>
          <w:sz w:val="24"/>
          <w:szCs w:val="24"/>
        </w:rPr>
        <w:t xml:space="preserve"> </w:t>
      </w:r>
      <w:r>
        <w:rPr>
          <w:sz w:val="24"/>
          <w:szCs w:val="24"/>
        </w:rPr>
        <w:t>nonlocal</w:t>
      </w:r>
      <w:r>
        <w:rPr>
          <w:spacing w:val="-13"/>
          <w:sz w:val="24"/>
          <w:szCs w:val="24"/>
        </w:rPr>
        <w:t xml:space="preserve"> </w:t>
      </w:r>
      <w:r>
        <w:rPr>
          <w:sz w:val="24"/>
          <w:szCs w:val="24"/>
        </w:rPr>
        <w:t>feedback</w:t>
      </w:r>
      <w:r>
        <w:rPr>
          <w:spacing w:val="-12"/>
          <w:sz w:val="24"/>
          <w:szCs w:val="24"/>
        </w:rPr>
        <w:t xml:space="preserve"> </w:t>
      </w:r>
      <w:r>
        <w:rPr>
          <w:sz w:val="24"/>
          <w:szCs w:val="24"/>
        </w:rPr>
        <w:t>mechanism</w:t>
      </w:r>
      <w:r>
        <w:rPr>
          <w:spacing w:val="-13"/>
          <w:sz w:val="24"/>
          <w:szCs w:val="24"/>
        </w:rPr>
        <w:t xml:space="preserve"> </w:t>
      </w:r>
      <w:r>
        <w:rPr>
          <w:sz w:val="24"/>
          <w:szCs w:val="24"/>
        </w:rPr>
        <w:t>and</w:t>
      </w:r>
      <w:r>
        <w:rPr>
          <w:spacing w:val="-12"/>
          <w:sz w:val="24"/>
          <w:szCs w:val="24"/>
        </w:rPr>
        <w:t xml:space="preserve"> </w:t>
      </w:r>
      <w:r>
        <w:rPr>
          <w:sz w:val="24"/>
          <w:szCs w:val="24"/>
        </w:rPr>
        <w:t>its</w:t>
      </w:r>
      <w:r>
        <w:rPr>
          <w:spacing w:val="-13"/>
          <w:sz w:val="24"/>
          <w:szCs w:val="24"/>
        </w:rPr>
        <w:t xml:space="preserve"> </w:t>
      </w:r>
      <w:r>
        <w:rPr>
          <w:sz w:val="24"/>
          <w:szCs w:val="24"/>
        </w:rPr>
        <w:t>robustness</w:t>
      </w:r>
      <w:r>
        <w:rPr>
          <w:spacing w:val="-12"/>
          <w:sz w:val="24"/>
          <w:szCs w:val="24"/>
        </w:rPr>
        <w:t xml:space="preserve"> </w:t>
      </w:r>
      <w:r>
        <w:rPr>
          <w:sz w:val="24"/>
          <w:szCs w:val="24"/>
        </w:rPr>
        <w:t>against</w:t>
      </w:r>
      <w:r>
        <w:rPr>
          <w:spacing w:val="-13"/>
          <w:sz w:val="24"/>
          <w:szCs w:val="24"/>
        </w:rPr>
        <w:t xml:space="preserve"> </w:t>
      </w:r>
      <w:r>
        <w:rPr>
          <w:sz w:val="24"/>
          <w:szCs w:val="24"/>
        </w:rPr>
        <w:t>surface</w:t>
      </w:r>
      <w:r>
        <w:rPr>
          <w:spacing w:val="-12"/>
          <w:sz w:val="24"/>
          <w:szCs w:val="24"/>
        </w:rPr>
        <w:t xml:space="preserve"> </w:t>
      </w:r>
      <w:r>
        <w:rPr>
          <w:sz w:val="24"/>
          <w:szCs w:val="24"/>
        </w:rPr>
        <w:t>debris,</w:t>
      </w:r>
      <w:r>
        <w:rPr>
          <w:color w:val="0307BD"/>
          <w:sz w:val="24"/>
          <w:szCs w:val="24"/>
          <w:vertAlign w:val="superscript"/>
        </w:rPr>
        <w:t>19,20</w:t>
      </w:r>
      <w:r>
        <w:rPr>
          <w:color w:val="0000FF"/>
          <w:spacing w:val="11"/>
          <w:position w:val="7"/>
          <w:sz w:val="24"/>
          <w:szCs w:val="24"/>
        </w:rPr>
        <w:t xml:space="preserve"> </w:t>
      </w:r>
      <w:r>
        <w:rPr>
          <w:sz w:val="24"/>
          <w:szCs w:val="24"/>
        </w:rPr>
        <w:t>but</w:t>
      </w:r>
      <w:r>
        <w:rPr>
          <w:spacing w:val="-13"/>
          <w:sz w:val="24"/>
          <w:szCs w:val="24"/>
        </w:rPr>
        <w:t xml:space="preserve"> </w:t>
      </w:r>
      <w:r>
        <w:rPr>
          <w:sz w:val="24"/>
          <w:szCs w:val="24"/>
        </w:rPr>
        <w:t>its</w:t>
      </w:r>
      <w:r>
        <w:rPr>
          <w:spacing w:val="-12"/>
          <w:sz w:val="24"/>
          <w:szCs w:val="24"/>
        </w:rPr>
        <w:t xml:space="preserve"> </w:t>
      </w:r>
      <w:r>
        <w:rPr>
          <w:sz w:val="24"/>
          <w:szCs w:val="24"/>
        </w:rPr>
        <w:t>manufacturing</w:t>
      </w:r>
      <w:r>
        <w:rPr>
          <w:spacing w:val="-13"/>
          <w:sz w:val="24"/>
          <w:szCs w:val="24"/>
        </w:rPr>
        <w:t xml:space="preserve"> </w:t>
      </w:r>
      <w:r>
        <w:rPr>
          <w:sz w:val="24"/>
          <w:szCs w:val="24"/>
        </w:rPr>
        <w:t>speed</w:t>
      </w:r>
      <w:r>
        <w:rPr>
          <w:spacing w:val="-13"/>
          <w:sz w:val="24"/>
          <w:szCs w:val="24"/>
        </w:rPr>
        <w:t xml:space="preserve"> </w:t>
      </w:r>
      <w:r>
        <w:rPr>
          <w:sz w:val="24"/>
          <w:szCs w:val="24"/>
        </w:rPr>
        <w:t>is</w:t>
      </w:r>
      <w:r>
        <w:rPr>
          <w:spacing w:val="-12"/>
          <w:sz w:val="24"/>
          <w:szCs w:val="24"/>
        </w:rPr>
        <w:t xml:space="preserve"> </w:t>
      </w:r>
      <w:r>
        <w:rPr>
          <w:sz w:val="24"/>
          <w:szCs w:val="24"/>
        </w:rPr>
        <w:t>very</w:t>
      </w:r>
      <w:r>
        <w:rPr>
          <w:spacing w:val="-13"/>
          <w:sz w:val="24"/>
          <w:szCs w:val="24"/>
        </w:rPr>
        <w:t xml:space="preserve"> </w:t>
      </w:r>
      <w:r>
        <w:rPr>
          <w:spacing w:val="-4"/>
          <w:sz w:val="24"/>
          <w:szCs w:val="24"/>
        </w:rPr>
        <w:t>slow.</w:t>
      </w:r>
      <w:r>
        <w:rPr>
          <w:spacing w:val="-2"/>
          <w:sz w:val="24"/>
          <w:szCs w:val="24"/>
        </w:rPr>
        <w:t xml:space="preserve"> </w:t>
      </w:r>
      <w:r>
        <w:rPr>
          <w:sz w:val="24"/>
          <w:szCs w:val="24"/>
        </w:rPr>
        <w:t>In</w:t>
      </w:r>
      <w:r>
        <w:rPr>
          <w:spacing w:val="-13"/>
          <w:sz w:val="24"/>
          <w:szCs w:val="24"/>
        </w:rPr>
        <w:t xml:space="preserve"> </w:t>
      </w:r>
      <w:r>
        <w:rPr>
          <w:sz w:val="24"/>
          <w:szCs w:val="24"/>
        </w:rPr>
        <w:t>other words, the manufacturing speed and uniformity are in conflict with each</w:t>
      </w:r>
      <w:r>
        <w:rPr>
          <w:spacing w:val="-17"/>
          <w:sz w:val="24"/>
          <w:szCs w:val="24"/>
        </w:rPr>
        <w:t xml:space="preserve"> </w:t>
      </w:r>
      <w:r>
        <w:rPr>
          <w:sz w:val="24"/>
          <w:szCs w:val="24"/>
        </w:rPr>
        <w:t>other.</w:t>
      </w:r>
    </w:p>
    <w:p>
      <w:pPr>
        <w:pStyle w:val="6"/>
        <w:spacing w:before="100" w:beforeAutospacing="1" w:after="156" w:afterLines="50" w:line="360" w:lineRule="auto"/>
        <w:ind w:firstLine="298"/>
        <w:jc w:val="both"/>
        <w:rPr>
          <w:sz w:val="24"/>
          <w:szCs w:val="24"/>
        </w:rPr>
      </w:pPr>
      <w:r>
        <w:rPr>
          <w:spacing w:val="-9"/>
          <w:sz w:val="24"/>
          <w:szCs w:val="24"/>
        </w:rPr>
        <w:t>We</w:t>
      </w:r>
      <w:r>
        <w:rPr>
          <w:spacing w:val="-17"/>
          <w:sz w:val="24"/>
          <w:szCs w:val="24"/>
        </w:rPr>
        <w:t xml:space="preserve"> </w:t>
      </w:r>
      <w:r>
        <w:rPr>
          <w:sz w:val="24"/>
          <w:szCs w:val="24"/>
        </w:rPr>
        <w:t>solve</w:t>
      </w:r>
      <w:r>
        <w:rPr>
          <w:spacing w:val="-16"/>
          <w:sz w:val="24"/>
          <w:szCs w:val="24"/>
        </w:rPr>
        <w:t xml:space="preserve"> </w:t>
      </w:r>
      <w:r>
        <w:rPr>
          <w:sz w:val="24"/>
          <w:szCs w:val="24"/>
        </w:rPr>
        <w:t>this</w:t>
      </w:r>
      <w:r>
        <w:rPr>
          <w:spacing w:val="-17"/>
          <w:sz w:val="24"/>
          <w:szCs w:val="24"/>
        </w:rPr>
        <w:t xml:space="preserve"> </w:t>
      </w:r>
      <w:r>
        <w:rPr>
          <w:sz w:val="24"/>
          <w:szCs w:val="24"/>
        </w:rPr>
        <w:t>contradiction</w:t>
      </w:r>
      <w:r>
        <w:rPr>
          <w:spacing w:val="-16"/>
          <w:sz w:val="24"/>
          <w:szCs w:val="24"/>
        </w:rPr>
        <w:t xml:space="preserve"> </w:t>
      </w:r>
      <w:r>
        <w:rPr>
          <w:sz w:val="24"/>
          <w:szCs w:val="24"/>
        </w:rPr>
        <w:t>by</w:t>
      </w:r>
      <w:r>
        <w:rPr>
          <w:spacing w:val="-16"/>
          <w:sz w:val="24"/>
          <w:szCs w:val="24"/>
        </w:rPr>
        <w:t xml:space="preserve"> </w:t>
      </w:r>
      <w:r>
        <w:rPr>
          <w:sz w:val="24"/>
          <w:szCs w:val="24"/>
        </w:rPr>
        <w:t>employing</w:t>
      </w:r>
      <w:r>
        <w:rPr>
          <w:spacing w:val="-17"/>
          <w:sz w:val="24"/>
          <w:szCs w:val="24"/>
        </w:rPr>
        <w:t xml:space="preserve"> </w:t>
      </w:r>
      <w:r>
        <w:rPr>
          <w:sz w:val="24"/>
          <w:szCs w:val="24"/>
        </w:rPr>
        <w:t>long-range</w:t>
      </w:r>
      <w:r>
        <w:rPr>
          <w:spacing w:val="-16"/>
          <w:sz w:val="24"/>
          <w:szCs w:val="24"/>
        </w:rPr>
        <w:t xml:space="preserve"> </w:t>
      </w:r>
      <w:r>
        <w:rPr>
          <w:sz w:val="24"/>
          <w:szCs w:val="24"/>
        </w:rPr>
        <w:t>SPPs</w:t>
      </w:r>
      <w:r>
        <w:rPr>
          <w:spacing w:val="-16"/>
          <w:sz w:val="24"/>
          <w:szCs w:val="24"/>
        </w:rPr>
        <w:t xml:space="preserve"> </w:t>
      </w:r>
      <w:r>
        <w:rPr>
          <w:sz w:val="24"/>
          <w:szCs w:val="24"/>
        </w:rPr>
        <w:t>that</w:t>
      </w:r>
      <w:r>
        <w:rPr>
          <w:spacing w:val="-17"/>
          <w:sz w:val="24"/>
          <w:szCs w:val="24"/>
        </w:rPr>
        <w:t xml:space="preserve"> </w:t>
      </w:r>
      <w:r>
        <w:rPr>
          <w:sz w:val="24"/>
          <w:szCs w:val="24"/>
        </w:rPr>
        <w:t>are</w:t>
      </w:r>
      <w:r>
        <w:rPr>
          <w:spacing w:val="-16"/>
          <w:sz w:val="24"/>
          <w:szCs w:val="24"/>
        </w:rPr>
        <w:t xml:space="preserve"> </w:t>
      </w:r>
      <w:r>
        <w:rPr>
          <w:sz w:val="24"/>
          <w:szCs w:val="24"/>
        </w:rPr>
        <w:t>excited</w:t>
      </w:r>
      <w:r>
        <w:rPr>
          <w:spacing w:val="-16"/>
          <w:sz w:val="24"/>
          <w:szCs w:val="24"/>
        </w:rPr>
        <w:t xml:space="preserve"> </w:t>
      </w:r>
      <w:r>
        <w:rPr>
          <w:sz w:val="24"/>
          <w:szCs w:val="24"/>
        </w:rPr>
        <w:t>by</w:t>
      </w:r>
      <w:r>
        <w:rPr>
          <w:spacing w:val="-17"/>
          <w:sz w:val="24"/>
          <w:szCs w:val="24"/>
        </w:rPr>
        <w:t xml:space="preserve"> </w:t>
      </w:r>
      <w:r>
        <w:rPr>
          <w:sz w:val="24"/>
          <w:szCs w:val="24"/>
        </w:rPr>
        <w:t>a</w:t>
      </w:r>
      <w:r>
        <w:rPr>
          <w:spacing w:val="-16"/>
          <w:sz w:val="24"/>
          <w:szCs w:val="24"/>
        </w:rPr>
        <w:t xml:space="preserve"> </w:t>
      </w:r>
      <w:r>
        <w:rPr>
          <w:sz w:val="24"/>
          <w:szCs w:val="24"/>
        </w:rPr>
        <w:t>single</w:t>
      </w:r>
      <w:r>
        <w:rPr>
          <w:spacing w:val="-16"/>
          <w:sz w:val="24"/>
          <w:szCs w:val="24"/>
        </w:rPr>
        <w:t xml:space="preserve"> </w:t>
      </w:r>
      <w:r>
        <w:rPr>
          <w:sz w:val="24"/>
          <w:szCs w:val="24"/>
        </w:rPr>
        <w:t>regular</w:t>
      </w:r>
      <w:r>
        <w:rPr>
          <w:spacing w:val="-17"/>
          <w:sz w:val="24"/>
          <w:szCs w:val="24"/>
        </w:rPr>
        <w:t xml:space="preserve"> </w:t>
      </w:r>
      <w:r>
        <w:rPr>
          <w:sz w:val="24"/>
          <w:szCs w:val="24"/>
        </w:rPr>
        <w:t>seed,</w:t>
      </w:r>
      <w:r>
        <w:rPr>
          <w:spacing w:val="-15"/>
          <w:sz w:val="24"/>
          <w:szCs w:val="24"/>
        </w:rPr>
        <w:t xml:space="preserve"> </w:t>
      </w:r>
      <w:r>
        <w:rPr>
          <w:sz w:val="24"/>
          <w:szCs w:val="24"/>
        </w:rPr>
        <w:t>along</w:t>
      </w:r>
      <w:r>
        <w:rPr>
          <w:spacing w:val="-17"/>
          <w:sz w:val="24"/>
          <w:szCs w:val="24"/>
        </w:rPr>
        <w:t xml:space="preserve"> </w:t>
      </w:r>
      <w:r>
        <w:rPr>
          <w:sz w:val="24"/>
          <w:szCs w:val="24"/>
        </w:rPr>
        <w:t>with</w:t>
      </w:r>
      <w:r>
        <w:rPr>
          <w:spacing w:val="-16"/>
          <w:sz w:val="24"/>
          <w:szCs w:val="24"/>
        </w:rPr>
        <w:t xml:space="preserve"> </w:t>
      </w:r>
      <w:r>
        <w:rPr>
          <w:sz w:val="24"/>
          <w:szCs w:val="24"/>
        </w:rPr>
        <w:t>peroxidation - assisted ablation. Femtosecond pulses are focused by a cylindrical lens onto silicon-on-metal (SOM) absorbers (Fig. 1a, 1b), forming a line-shaped beam profile. By carefully adjusting the peak laser fluence at the center of focal spot to reach ablation threshold</w:t>
      </w:r>
      <w:r>
        <w:rPr>
          <w:spacing w:val="14"/>
          <w:sz w:val="24"/>
          <w:szCs w:val="24"/>
        </w:rPr>
        <w:t xml:space="preserve"> </w:t>
      </w:r>
      <w:r>
        <w:rPr>
          <w:sz w:val="24"/>
          <w:szCs w:val="24"/>
        </w:rPr>
        <w:t>of</w:t>
      </w:r>
      <w:r>
        <w:rPr>
          <w:spacing w:val="14"/>
          <w:sz w:val="24"/>
          <w:szCs w:val="24"/>
        </w:rPr>
        <w:t xml:space="preserve"> </w:t>
      </w:r>
      <w:r>
        <w:rPr>
          <w:sz w:val="24"/>
          <w:szCs w:val="24"/>
        </w:rPr>
        <w:t>silicon,</w:t>
      </w:r>
      <w:r>
        <w:rPr>
          <w:spacing w:val="16"/>
          <w:sz w:val="24"/>
          <w:szCs w:val="24"/>
        </w:rPr>
        <w:t xml:space="preserve"> </w:t>
      </w:r>
      <w:r>
        <w:rPr>
          <w:sz w:val="24"/>
          <w:szCs w:val="24"/>
        </w:rPr>
        <w:t>we</w:t>
      </w:r>
      <w:r>
        <w:rPr>
          <w:spacing w:val="15"/>
          <w:sz w:val="24"/>
          <w:szCs w:val="24"/>
        </w:rPr>
        <w:t xml:space="preserve"> </w:t>
      </w:r>
      <w:r>
        <w:rPr>
          <w:sz w:val="24"/>
          <w:szCs w:val="24"/>
        </w:rPr>
        <w:t>obtain</w:t>
      </w:r>
      <w:r>
        <w:rPr>
          <w:spacing w:val="14"/>
          <w:sz w:val="24"/>
          <w:szCs w:val="24"/>
        </w:rPr>
        <w:t xml:space="preserve"> </w:t>
      </w:r>
      <w:r>
        <w:rPr>
          <w:sz w:val="24"/>
          <w:szCs w:val="24"/>
        </w:rPr>
        <w:t>a</w:t>
      </w:r>
      <w:r>
        <w:rPr>
          <w:spacing w:val="14"/>
          <w:sz w:val="24"/>
          <w:szCs w:val="24"/>
        </w:rPr>
        <w:t xml:space="preserve"> </w:t>
      </w:r>
      <w:r>
        <w:rPr>
          <w:sz w:val="24"/>
          <w:szCs w:val="24"/>
        </w:rPr>
        <w:t>high</w:t>
      </w:r>
      <w:r>
        <w:rPr>
          <w:spacing w:val="14"/>
          <w:sz w:val="24"/>
          <w:szCs w:val="24"/>
        </w:rPr>
        <w:t xml:space="preserve"> </w:t>
      </w:r>
      <w:r>
        <w:rPr>
          <w:sz w:val="24"/>
          <w:szCs w:val="24"/>
        </w:rPr>
        <w:t>aspect</w:t>
      </w:r>
      <w:r>
        <w:rPr>
          <w:spacing w:val="14"/>
          <w:sz w:val="24"/>
          <w:szCs w:val="24"/>
        </w:rPr>
        <w:t xml:space="preserve"> </w:t>
      </w:r>
      <w:r>
        <w:rPr>
          <w:sz w:val="24"/>
          <w:szCs w:val="24"/>
        </w:rPr>
        <w:t>ratio</w:t>
      </w:r>
      <w:r>
        <w:rPr>
          <w:spacing w:val="15"/>
          <w:sz w:val="24"/>
          <w:szCs w:val="24"/>
        </w:rPr>
        <w:t xml:space="preserve"> </w:t>
      </w:r>
      <w:r>
        <w:rPr>
          <w:sz w:val="24"/>
          <w:szCs w:val="24"/>
        </w:rPr>
        <w:t>slit</w:t>
      </w:r>
      <w:r>
        <w:rPr>
          <w:spacing w:val="14"/>
          <w:sz w:val="24"/>
          <w:szCs w:val="24"/>
        </w:rPr>
        <w:t xml:space="preserve"> </w:t>
      </w:r>
      <w:r>
        <w:rPr>
          <w:sz w:val="24"/>
          <w:szCs w:val="24"/>
        </w:rPr>
        <w:t>after</w:t>
      </w:r>
      <w:r>
        <w:rPr>
          <w:spacing w:val="14"/>
          <w:sz w:val="24"/>
          <w:szCs w:val="24"/>
        </w:rPr>
        <w:t xml:space="preserve"> </w:t>
      </w:r>
      <w:r>
        <w:rPr>
          <w:sz w:val="24"/>
          <w:szCs w:val="24"/>
        </w:rPr>
        <w:t>irradiation</w:t>
      </w:r>
      <w:r>
        <w:rPr>
          <w:spacing w:val="14"/>
          <w:sz w:val="24"/>
          <w:szCs w:val="24"/>
        </w:rPr>
        <w:t xml:space="preserve"> </w:t>
      </w:r>
      <w:r>
        <w:rPr>
          <w:sz w:val="24"/>
          <w:szCs w:val="24"/>
        </w:rPr>
        <w:t>of</w:t>
      </w:r>
      <w:r>
        <w:rPr>
          <w:spacing w:val="15"/>
          <w:sz w:val="24"/>
          <w:szCs w:val="24"/>
        </w:rPr>
        <w:t xml:space="preserve"> </w:t>
      </w:r>
      <w:r>
        <w:rPr>
          <w:sz w:val="24"/>
          <w:szCs w:val="24"/>
        </w:rPr>
        <w:t>a</w:t>
      </w:r>
      <w:r>
        <w:rPr>
          <w:spacing w:val="14"/>
          <w:sz w:val="24"/>
          <w:szCs w:val="24"/>
        </w:rPr>
        <w:t xml:space="preserve"> </w:t>
      </w:r>
      <w:r>
        <w:rPr>
          <w:sz w:val="24"/>
          <w:szCs w:val="24"/>
        </w:rPr>
        <w:t>single</w:t>
      </w:r>
      <w:r>
        <w:rPr>
          <w:spacing w:val="14"/>
          <w:sz w:val="24"/>
          <w:szCs w:val="24"/>
        </w:rPr>
        <w:t xml:space="preserve"> </w:t>
      </w:r>
      <w:r>
        <w:rPr>
          <w:sz w:val="24"/>
          <w:szCs w:val="24"/>
        </w:rPr>
        <w:t>pulse</w:t>
      </w:r>
      <w:r>
        <w:rPr>
          <w:spacing w:val="14"/>
          <w:sz w:val="24"/>
          <w:szCs w:val="24"/>
        </w:rPr>
        <w:t xml:space="preserve"> </w:t>
      </w:r>
      <w:r>
        <w:rPr>
          <w:sz w:val="24"/>
          <w:szCs w:val="24"/>
        </w:rPr>
        <w:t>(Fig.</w:t>
      </w:r>
      <w:r>
        <w:rPr>
          <w:spacing w:val="46"/>
          <w:sz w:val="24"/>
          <w:szCs w:val="24"/>
        </w:rPr>
        <w:t xml:space="preserve"> </w:t>
      </w:r>
      <w:r>
        <w:rPr>
          <w:sz w:val="24"/>
          <w:szCs w:val="24"/>
        </w:rPr>
        <w:t>1c).</w:t>
      </w:r>
      <w:r>
        <w:rPr>
          <w:spacing w:val="47"/>
          <w:sz w:val="24"/>
          <w:szCs w:val="24"/>
        </w:rPr>
        <w:t xml:space="preserve"> </w:t>
      </w:r>
      <w:r>
        <w:rPr>
          <w:sz w:val="24"/>
          <w:szCs w:val="24"/>
        </w:rPr>
        <w:t>Its</w:t>
      </w:r>
      <w:r>
        <w:rPr>
          <w:spacing w:val="14"/>
          <w:sz w:val="24"/>
          <w:szCs w:val="24"/>
        </w:rPr>
        <w:t xml:space="preserve"> </w:t>
      </w:r>
      <w:r>
        <w:rPr>
          <w:sz w:val="24"/>
          <w:szCs w:val="24"/>
        </w:rPr>
        <w:t>length</w:t>
      </w:r>
      <w:r>
        <w:rPr>
          <w:spacing w:val="14"/>
          <w:sz w:val="24"/>
          <w:szCs w:val="24"/>
        </w:rPr>
        <w:t xml:space="preserve"> </w:t>
      </w:r>
      <w:r>
        <w:rPr>
          <w:sz w:val="24"/>
          <w:szCs w:val="24"/>
        </w:rPr>
        <w:t>in</w:t>
      </w:r>
      <w:r>
        <w:rPr>
          <w:spacing w:val="14"/>
          <w:sz w:val="24"/>
          <w:szCs w:val="24"/>
        </w:rPr>
        <w:t xml:space="preserve"> </w:t>
      </w:r>
      <w:r>
        <w:rPr>
          <w:i/>
          <w:sz w:val="24"/>
          <w:szCs w:val="24"/>
        </w:rPr>
        <w:t>y</w:t>
      </w:r>
      <w:r>
        <w:rPr>
          <w:sz w:val="24"/>
          <w:szCs w:val="24"/>
        </w:rPr>
        <w:t>-direction is</w:t>
      </w:r>
      <w:r>
        <w:rPr>
          <w:spacing w:val="15"/>
          <w:sz w:val="24"/>
          <w:szCs w:val="24"/>
        </w:rPr>
        <w:t xml:space="preserve"> </w:t>
      </w:r>
      <w:r>
        <w:rPr>
          <w:i/>
          <w:sz w:val="24"/>
          <w:szCs w:val="24"/>
        </w:rPr>
        <w:t>d</w:t>
      </w:r>
      <w:r>
        <w:rPr>
          <w:i/>
          <w:sz w:val="24"/>
          <w:szCs w:val="24"/>
          <w:vertAlign w:val="subscript"/>
        </w:rPr>
        <w:t>l</w:t>
      </w:r>
      <w:r>
        <w:rPr>
          <w:i/>
          <w:spacing w:val="22"/>
          <w:sz w:val="24"/>
          <w:szCs w:val="24"/>
        </w:rPr>
        <w:t xml:space="preserve"> </w:t>
      </w:r>
      <w:r>
        <w:rPr>
          <w:i/>
          <w:sz w:val="24"/>
          <w:szCs w:val="24"/>
        </w:rPr>
        <w:t>&gt;</w:t>
      </w:r>
      <w:r>
        <w:rPr>
          <w:i/>
          <w:spacing w:val="-5"/>
          <w:sz w:val="24"/>
          <w:szCs w:val="24"/>
        </w:rPr>
        <w:t xml:space="preserve"> </w:t>
      </w:r>
      <w:r>
        <w:rPr>
          <w:sz w:val="24"/>
          <w:szCs w:val="24"/>
        </w:rPr>
        <w:t>6</w:t>
      </w:r>
      <w:r>
        <w:rPr>
          <w:spacing w:val="15"/>
          <w:sz w:val="24"/>
          <w:szCs w:val="24"/>
        </w:rPr>
        <w:t xml:space="preserve"> </w:t>
      </w:r>
      <w:r>
        <w:rPr>
          <w:sz w:val="24"/>
          <w:szCs w:val="24"/>
        </w:rPr>
        <w:t>mm</w:t>
      </w:r>
      <w:r>
        <w:rPr>
          <w:spacing w:val="15"/>
          <w:sz w:val="24"/>
          <w:szCs w:val="24"/>
        </w:rPr>
        <w:t xml:space="preserve"> </w:t>
      </w:r>
      <w:r>
        <w:rPr>
          <w:sz w:val="24"/>
          <w:szCs w:val="24"/>
        </w:rPr>
        <w:t>while</w:t>
      </w:r>
      <w:r>
        <w:rPr>
          <w:spacing w:val="15"/>
          <w:sz w:val="24"/>
          <w:szCs w:val="24"/>
        </w:rPr>
        <w:t xml:space="preserve"> </w:t>
      </w:r>
      <w:r>
        <w:rPr>
          <w:sz w:val="24"/>
          <w:szCs w:val="24"/>
        </w:rPr>
        <w:t>its</w:t>
      </w:r>
      <w:r>
        <w:rPr>
          <w:spacing w:val="15"/>
          <w:sz w:val="24"/>
          <w:szCs w:val="24"/>
        </w:rPr>
        <w:t xml:space="preserve"> </w:t>
      </w:r>
      <w:r>
        <w:rPr>
          <w:sz w:val="24"/>
          <w:szCs w:val="24"/>
        </w:rPr>
        <w:t>width</w:t>
      </w:r>
      <w:r>
        <w:rPr>
          <w:spacing w:val="15"/>
          <w:sz w:val="24"/>
          <w:szCs w:val="24"/>
        </w:rPr>
        <w:t xml:space="preserve"> </w:t>
      </w:r>
      <w:r>
        <w:rPr>
          <w:sz w:val="24"/>
          <w:szCs w:val="24"/>
        </w:rPr>
        <w:t>in</w:t>
      </w:r>
      <w:r>
        <w:rPr>
          <w:spacing w:val="15"/>
          <w:sz w:val="24"/>
          <w:szCs w:val="24"/>
        </w:rPr>
        <w:t xml:space="preserve"> </w:t>
      </w:r>
      <w:r>
        <w:rPr>
          <w:i/>
          <w:sz w:val="24"/>
          <w:szCs w:val="24"/>
        </w:rPr>
        <w:t>x</w:t>
      </w:r>
      <w:r>
        <w:rPr>
          <w:sz w:val="24"/>
          <w:szCs w:val="24"/>
        </w:rPr>
        <w:t>-direction</w:t>
      </w:r>
      <w:r>
        <w:rPr>
          <w:spacing w:val="15"/>
          <w:sz w:val="24"/>
          <w:szCs w:val="24"/>
        </w:rPr>
        <w:t xml:space="preserve"> </w:t>
      </w:r>
      <w:r>
        <w:rPr>
          <w:sz w:val="24"/>
          <w:szCs w:val="24"/>
        </w:rPr>
        <w:t>is</w:t>
      </w:r>
      <w:r>
        <w:rPr>
          <w:spacing w:val="15"/>
          <w:sz w:val="24"/>
          <w:szCs w:val="24"/>
        </w:rPr>
        <w:t xml:space="preserve"> </w:t>
      </w:r>
      <w:r>
        <w:rPr>
          <w:sz w:val="24"/>
          <w:szCs w:val="24"/>
        </w:rPr>
        <w:t>only</w:t>
      </w:r>
      <w:r>
        <w:rPr>
          <w:spacing w:val="15"/>
          <w:sz w:val="24"/>
          <w:szCs w:val="24"/>
        </w:rPr>
        <w:t xml:space="preserve"> </w:t>
      </w:r>
      <w:r>
        <w:rPr>
          <w:rFonts w:ascii="Cambria Math" w:hAnsi="Cambria Math" w:cs="Cambria Math"/>
          <w:sz w:val="24"/>
          <w:szCs w:val="24"/>
        </w:rPr>
        <w:t>∼</w:t>
      </w:r>
      <w:r>
        <w:rPr>
          <w:sz w:val="24"/>
          <w:szCs w:val="24"/>
        </w:rPr>
        <w:t>2</w:t>
      </w:r>
      <w:r>
        <w:rPr>
          <w:spacing w:val="21"/>
          <w:sz w:val="24"/>
          <w:szCs w:val="24"/>
        </w:rPr>
        <w:t xml:space="preserve"> </w:t>
      </w:r>
      <w:r>
        <w:rPr>
          <w:iCs/>
          <w:spacing w:val="5"/>
          <w:sz w:val="24"/>
          <w:szCs w:val="24"/>
        </w:rPr>
        <w:t>µm</w:t>
      </w:r>
      <w:r>
        <w:rPr>
          <w:spacing w:val="5"/>
          <w:sz w:val="24"/>
          <w:szCs w:val="24"/>
        </w:rPr>
        <w:t>.</w:t>
      </w:r>
      <w:r>
        <w:rPr>
          <w:spacing w:val="52"/>
          <w:sz w:val="24"/>
          <w:szCs w:val="24"/>
        </w:rPr>
        <w:t xml:space="preserve"> </w:t>
      </w:r>
      <w:r>
        <w:rPr>
          <w:sz w:val="24"/>
          <w:szCs w:val="24"/>
        </w:rPr>
        <w:t>This</w:t>
      </w:r>
      <w:r>
        <w:rPr>
          <w:spacing w:val="15"/>
          <w:sz w:val="24"/>
          <w:szCs w:val="24"/>
        </w:rPr>
        <w:t xml:space="preserve"> </w:t>
      </w:r>
      <w:r>
        <w:rPr>
          <w:sz w:val="24"/>
          <w:szCs w:val="24"/>
        </w:rPr>
        <w:t>slit</w:t>
      </w:r>
      <w:r>
        <w:rPr>
          <w:spacing w:val="15"/>
          <w:sz w:val="24"/>
          <w:szCs w:val="24"/>
        </w:rPr>
        <w:t xml:space="preserve"> </w:t>
      </w:r>
      <w:r>
        <w:rPr>
          <w:sz w:val="24"/>
          <w:szCs w:val="24"/>
        </w:rPr>
        <w:t>acts</w:t>
      </w:r>
      <w:r>
        <w:rPr>
          <w:spacing w:val="15"/>
          <w:sz w:val="24"/>
          <w:szCs w:val="24"/>
        </w:rPr>
        <w:t xml:space="preserve"> </w:t>
      </w:r>
      <w:r>
        <w:rPr>
          <w:sz w:val="24"/>
          <w:szCs w:val="24"/>
        </w:rPr>
        <w:t>as</w:t>
      </w:r>
      <w:r>
        <w:rPr>
          <w:spacing w:val="15"/>
          <w:sz w:val="24"/>
          <w:szCs w:val="24"/>
        </w:rPr>
        <w:t xml:space="preserve"> </w:t>
      </w:r>
      <w:r>
        <w:rPr>
          <w:sz w:val="24"/>
          <w:szCs w:val="24"/>
        </w:rPr>
        <w:t>a</w:t>
      </w:r>
      <w:r>
        <w:rPr>
          <w:spacing w:val="15"/>
          <w:sz w:val="24"/>
          <w:szCs w:val="24"/>
        </w:rPr>
        <w:t xml:space="preserve"> </w:t>
      </w:r>
      <w:r>
        <w:rPr>
          <w:sz w:val="24"/>
          <w:szCs w:val="24"/>
        </w:rPr>
        <w:t>seed,</w:t>
      </w:r>
      <w:r>
        <w:rPr>
          <w:spacing w:val="18"/>
          <w:sz w:val="24"/>
          <w:szCs w:val="24"/>
        </w:rPr>
        <w:t xml:space="preserve"> </w:t>
      </w:r>
      <w:r>
        <w:rPr>
          <w:sz w:val="24"/>
          <w:szCs w:val="24"/>
        </w:rPr>
        <w:t>which</w:t>
      </w:r>
      <w:r>
        <w:rPr>
          <w:spacing w:val="15"/>
          <w:sz w:val="24"/>
          <w:szCs w:val="24"/>
        </w:rPr>
        <w:t xml:space="preserve"> </w:t>
      </w:r>
      <w:r>
        <w:rPr>
          <w:sz w:val="24"/>
          <w:szCs w:val="24"/>
        </w:rPr>
        <w:t>launches</w:t>
      </w:r>
      <w:r>
        <w:rPr>
          <w:spacing w:val="15"/>
          <w:sz w:val="24"/>
          <w:szCs w:val="24"/>
        </w:rPr>
        <w:t xml:space="preserve"> </w:t>
      </w:r>
      <w:r>
        <w:rPr>
          <w:sz w:val="24"/>
          <w:szCs w:val="24"/>
        </w:rPr>
        <w:t>SPPs, and leads to a parallel standing wave via laser-SPPs interference (Fig. 1d). The seed-initiated standing wave is robust against surface debris (Supplement Fig. S1). Therefore, nanograting with an orientation parallel to the seeding slit is formed in the constructive interference regions. The grating periodicity is fundamentally determined by the wavelength of scattered SPPs that propagate on SOM thin-film surfaces. It can be predicted from the dispersion equation,</w:t>
      </w:r>
    </w:p>
    <w:p>
      <w:pPr>
        <w:pStyle w:val="6"/>
        <w:spacing w:before="100" w:beforeAutospacing="1" w:after="156" w:afterLines="50" w:line="360" w:lineRule="auto"/>
        <w:jc w:val="center"/>
        <w:rPr>
          <w:sz w:val="24"/>
          <w:szCs w:val="24"/>
        </w:rPr>
      </w:pPr>
      <w:r>
        <w:rPr>
          <w:sz w:val="24"/>
          <w:szCs w:val="24"/>
        </w:rPr>
        <w:t xml:space="preserve">               </w:t>
      </w:r>
      <m:oMath>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ε</m:t>
                </m:r>
                <m:ctrlPr>
                  <w:rPr>
                    <w:rFonts w:ascii="Cambria Math" w:hAnsi="Cambria Math"/>
                    <w:i/>
                    <w:sz w:val="24"/>
                    <w:szCs w:val="24"/>
                  </w:rPr>
                </m:ctrlPr>
              </m:e>
              <m:sub>
                <m:r>
                  <w:rPr>
                    <w:rFonts w:ascii="Cambria Math" w:hAnsi="Cambria Math"/>
                    <w:sz w:val="24"/>
                    <w:szCs w:val="24"/>
                  </w:rPr>
                  <m:t>m</m:t>
                </m:r>
                <m:ctrlPr>
                  <w:rPr>
                    <w:rFonts w:ascii="Cambria Math" w:hAnsi="Cambria Math"/>
                    <w:i/>
                    <w:sz w:val="24"/>
                    <w:szCs w:val="24"/>
                  </w:rPr>
                </m:ctrlPr>
              </m:sub>
            </m:sSub>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air</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den>
        </m:f>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tan</m:t>
            </m:r>
            <m:ctrlPr>
              <w:rPr>
                <w:rFonts w:ascii="Cambria Math" w:hAnsi="Cambria Math"/>
                <w:sz w:val="24"/>
                <w:szCs w:val="24"/>
              </w:rPr>
            </m:ctrlP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Si</m:t>
                    </m:r>
                    <m:ctrlPr>
                      <w:rPr>
                        <w:rFonts w:ascii="Cambria Math" w:hAnsi="Cambria Math"/>
                        <w:i/>
                        <w:sz w:val="24"/>
                        <w:szCs w:val="24"/>
                      </w:rPr>
                    </m:ctrlPr>
                  </m:sub>
                </m:sSub>
                <m:r>
                  <w:rPr>
                    <w:rFonts w:ascii="Cambria Math" w:hAnsi="Cambria Math"/>
                    <w:sz w:val="24"/>
                    <w:szCs w:val="24"/>
                  </w:rPr>
                  <m:t>h</m:t>
                </m:r>
                <m:ctrlPr>
                  <w:rPr>
                    <w:rFonts w:ascii="Cambria Math" w:hAnsi="Cambria Math"/>
                    <w:i/>
                    <w:sz w:val="24"/>
                    <w:szCs w:val="24"/>
                  </w:rPr>
                </m:ctrlPr>
              </m:e>
            </m:d>
            <m:ctrlPr>
              <w:rPr>
                <w:rFonts w:ascii="Cambria Math" w:hAnsi="Cambria Math"/>
                <w:sz w:val="24"/>
                <w:szCs w:val="24"/>
              </w:rPr>
            </m:ctrlPr>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Si</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Si</m:t>
                </m:r>
                <m:ctrlPr>
                  <w:rPr>
                    <w:rFonts w:ascii="Cambria Math" w:hAnsi="Cambria Math"/>
                    <w:i/>
                    <w:sz w:val="24"/>
                    <w:szCs w:val="24"/>
                  </w:rPr>
                </m:ctrlPr>
              </m:sub>
            </m:sSub>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air</m:t>
                </m:r>
                <m:ctrlPr>
                  <w:rPr>
                    <w:rFonts w:ascii="Cambria Math" w:hAnsi="Cambria Math"/>
                    <w:i/>
                    <w:sz w:val="24"/>
                    <w:szCs w:val="24"/>
                  </w:rPr>
                </m:ctrlPr>
              </m:sub>
            </m:sSub>
            <m:ctrlPr>
              <w:rPr>
                <w:rFonts w:ascii="Cambria Math" w:hAnsi="Cambria Math"/>
                <w:i/>
                <w:sz w:val="24"/>
                <w:szCs w:val="24"/>
              </w:rPr>
            </m:ctrlP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ε</m:t>
                </m:r>
                <m:ctrlPr>
                  <w:rPr>
                    <w:rFonts w:ascii="Cambria Math" w:hAnsi="Cambria Math"/>
                    <w:i/>
                    <w:sz w:val="24"/>
                    <w:szCs w:val="24"/>
                  </w:rPr>
                </m:ctrlPr>
              </m:e>
              <m:sub>
                <m:r>
                  <w:rPr>
                    <w:rFonts w:ascii="Cambria Math" w:hAnsi="Cambria Math"/>
                    <w:sz w:val="24"/>
                    <w:szCs w:val="24"/>
                  </w:rPr>
                  <m:t>Si</m:t>
                </m:r>
                <m:ctrlPr>
                  <w:rPr>
                    <w:rFonts w:ascii="Cambria Math" w:hAnsi="Cambria Math"/>
                    <w:i/>
                    <w:sz w:val="24"/>
                    <w:szCs w:val="24"/>
                  </w:rPr>
                </m:ctrlPr>
              </m:sub>
            </m:sSub>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ε</m:t>
                </m:r>
                <m:ctrlPr>
                  <w:rPr>
                    <w:rFonts w:ascii="Cambria Math" w:hAnsi="Cambria Math"/>
                    <w:i/>
                    <w:sz w:val="24"/>
                    <w:szCs w:val="24"/>
                  </w:rPr>
                </m:ctrlPr>
              </m:e>
              <m:sub>
                <m:r>
                  <w:rPr>
                    <w:rFonts w:ascii="Cambria Math" w:hAnsi="Cambria Math"/>
                    <w:sz w:val="24"/>
                    <w:szCs w:val="24"/>
                  </w:rPr>
                  <m:t>m</m:t>
                </m:r>
                <m:ctrlPr>
                  <w:rPr>
                    <w:rFonts w:ascii="Cambria Math" w:hAnsi="Cambria Math"/>
                    <w:i/>
                    <w:sz w:val="24"/>
                    <w:szCs w:val="24"/>
                  </w:rPr>
                </m:ctrlPr>
              </m:sub>
            </m:sSub>
            <m:sSub>
              <m:sSubPr>
                <m:ctrlPr>
                  <w:rPr>
                    <w:rFonts w:ascii="Cambria Math" w:hAnsi="Cambria Math"/>
                    <w:i/>
                    <w:sz w:val="24"/>
                    <w:szCs w:val="24"/>
                  </w:rPr>
                </m:ctrlPr>
              </m:sSubPr>
              <m:e>
                <m:r>
                  <w:rPr>
                    <w:rFonts w:ascii="Cambria Math" w:hAnsi="Cambria Math"/>
                    <w:sz w:val="24"/>
                    <w:szCs w:val="24"/>
                  </w:rPr>
                  <m:t>α</m:t>
                </m:r>
                <m:ctrlPr>
                  <w:rPr>
                    <w:rFonts w:ascii="Cambria Math" w:hAnsi="Cambria Math"/>
                    <w:i/>
                    <w:sz w:val="24"/>
                    <w:szCs w:val="24"/>
                  </w:rPr>
                </m:ctrlPr>
              </m:e>
              <m:sub>
                <m:r>
                  <w:rPr>
                    <w:rFonts w:ascii="Cambria Math" w:hAnsi="Cambria Math"/>
                    <w:sz w:val="24"/>
                    <w:szCs w:val="24"/>
                  </w:rPr>
                  <m:t>Si</m:t>
                </m:r>
                <m:ctrlPr>
                  <w:rPr>
                    <w:rFonts w:ascii="Cambria Math" w:hAnsi="Cambria Math"/>
                    <w:i/>
                    <w:sz w:val="24"/>
                    <w:szCs w:val="24"/>
                  </w:rPr>
                </m:ctrlPr>
              </m:sub>
            </m:sSub>
            <m:ctrlPr>
              <w:rPr>
                <w:rFonts w:ascii="Cambria Math" w:hAnsi="Cambria Math"/>
                <w:i/>
                <w:sz w:val="24"/>
                <w:szCs w:val="24"/>
              </w:rPr>
            </m:ctrlPr>
          </m:den>
        </m:f>
        <m:r>
          <w:rPr>
            <w:rFonts w:ascii="Cambria Math" w:hAnsi="Cambria Math"/>
            <w:sz w:val="24"/>
            <w:szCs w:val="24"/>
          </w:rPr>
          <m:t>]</m:t>
        </m:r>
      </m:oMath>
      <w:r>
        <w:rPr>
          <w:sz w:val="24"/>
          <w:szCs w:val="24"/>
        </w:rPr>
        <w:t xml:space="preserve">                           (1)</w:t>
      </w:r>
    </w:p>
    <w:p>
      <w:pPr>
        <w:adjustRightInd w:val="0"/>
        <w:spacing w:before="100" w:beforeAutospacing="1" w:after="50" w:line="360" w:lineRule="auto"/>
        <w:jc w:val="both"/>
        <w:rPr>
          <w:rFonts w:eastAsia="NimbusRomNo9L-Regu"/>
          <w:sz w:val="24"/>
          <w:szCs w:val="24"/>
        </w:rPr>
      </w:pPr>
      <w:r>
        <w:rPr>
          <w:rFonts w:eastAsia="NimbusRomNo9L-Regu"/>
          <w:sz w:val="24"/>
          <w:szCs w:val="24"/>
        </w:rPr>
        <w:t xml:space="preserve">here, </w:t>
      </w:r>
      <m:oMath>
        <m:sSub>
          <m:sSubPr>
            <m:ctrlPr>
              <w:rPr>
                <w:rFonts w:ascii="Cambria Math" w:hAnsi="Cambria Math" w:eastAsia="微软雅黑"/>
                <w:i/>
                <w:iCs/>
                <w:sz w:val="24"/>
                <w:szCs w:val="24"/>
              </w:rPr>
            </m:ctrlPr>
          </m:sSubPr>
          <m:e>
            <m:r>
              <w:rPr>
                <w:rFonts w:ascii="Cambria Math" w:hAnsi="Cambria Math" w:eastAsia="微软雅黑"/>
                <w:sz w:val="24"/>
                <w:szCs w:val="24"/>
              </w:rPr>
              <m:t>ε</m:t>
            </m:r>
            <m:ctrlPr>
              <w:rPr>
                <w:rFonts w:ascii="Cambria Math" w:hAnsi="Cambria Math" w:eastAsia="微软雅黑"/>
                <w:i/>
                <w:iCs/>
                <w:sz w:val="24"/>
                <w:szCs w:val="24"/>
              </w:rPr>
            </m:ctrlPr>
          </m:e>
          <m:sub>
            <m:r>
              <w:rPr>
                <w:rFonts w:ascii="Cambria Math" w:hAnsi="Cambria Math" w:eastAsia="微软雅黑"/>
                <w:sz w:val="24"/>
                <w:szCs w:val="24"/>
              </w:rPr>
              <m:t>m,Si,air</m:t>
            </m:r>
            <m:ctrlPr>
              <w:rPr>
                <w:rFonts w:ascii="Cambria Math" w:hAnsi="Cambria Math" w:eastAsia="微软雅黑"/>
                <w:i/>
                <w:iCs/>
                <w:sz w:val="24"/>
                <w:szCs w:val="24"/>
              </w:rPr>
            </m:ctrlPr>
          </m:sub>
        </m:sSub>
      </m:oMath>
      <w:r>
        <w:rPr>
          <w:rFonts w:eastAsia="NimbusRomNo9L-Regu"/>
          <w:sz w:val="24"/>
          <w:szCs w:val="24"/>
        </w:rPr>
        <w:t>denote the relative permittivity of metal, Si and air, respectively;</w:t>
      </w:r>
      <m:oMath>
        <m:sSub>
          <m:sSubPr>
            <m:ctrlPr>
              <w:rPr>
                <w:rFonts w:ascii="Cambria Math" w:hAnsi="Cambria Math" w:eastAsia="StandardSymL-Slant_167"/>
                <w:i/>
                <w:iCs/>
                <w:sz w:val="24"/>
                <w:szCs w:val="24"/>
                <w:vertAlign w:val="subscript"/>
              </w:rPr>
            </m:ctrlPr>
          </m:sSubPr>
          <m:e>
            <m:r>
              <w:rPr>
                <w:rFonts w:ascii="Cambria Math" w:hAnsi="Cambria Math" w:eastAsia="StandardSymL-Slant_167"/>
                <w:sz w:val="24"/>
                <w:szCs w:val="24"/>
                <w:vertAlign w:val="subscript"/>
              </w:rPr>
              <m:t>α</m:t>
            </m:r>
            <m:ctrlPr>
              <w:rPr>
                <w:rFonts w:ascii="Cambria Math" w:hAnsi="Cambria Math" w:eastAsia="StandardSymL-Slant_167"/>
                <w:i/>
                <w:iCs/>
                <w:sz w:val="24"/>
                <w:szCs w:val="24"/>
                <w:vertAlign w:val="subscript"/>
              </w:rPr>
            </m:ctrlPr>
          </m:e>
          <m:sub>
            <m:r>
              <w:rPr>
                <w:rFonts w:ascii="Cambria Math" w:hAnsi="Cambria Math" w:eastAsia="StandardSymL-Slant_167"/>
                <w:sz w:val="24"/>
                <w:szCs w:val="24"/>
                <w:vertAlign w:val="subscript"/>
              </w:rPr>
              <m:t>m,   Si,   air</m:t>
            </m:r>
            <m:ctrlPr>
              <w:rPr>
                <w:rFonts w:ascii="Cambria Math" w:hAnsi="Cambria Math" w:eastAsia="StandardSymL-Slant_167"/>
                <w:i/>
                <w:iCs/>
                <w:sz w:val="24"/>
                <w:szCs w:val="24"/>
                <w:vertAlign w:val="subscript"/>
              </w:rPr>
            </m:ctrlPr>
          </m:sub>
        </m:sSub>
        <m:r>
          <m:rPr>
            <m:sty m:val="p"/>
          </m:rPr>
          <w:rPr>
            <w:rFonts w:ascii="Cambria Math" w:hAnsi="Cambria Math" w:eastAsia="CMSY10"/>
            <w:sz w:val="24"/>
            <w:szCs w:val="24"/>
          </w:rPr>
          <m:t>≡</m:t>
        </m:r>
        <m:rad>
          <m:radPr>
            <m:degHide m:val="1"/>
            <m:ctrlPr>
              <w:rPr>
                <w:rFonts w:ascii="Cambria Math" w:hAnsi="Cambria Math" w:eastAsia="CMSY10"/>
                <w:sz w:val="24"/>
                <w:szCs w:val="24"/>
              </w:rPr>
            </m:ctrlPr>
          </m:radPr>
          <m:deg>
            <m:ctrlPr>
              <w:rPr>
                <w:rFonts w:ascii="Cambria Math" w:hAnsi="Cambria Math" w:eastAsia="CMSY10"/>
                <w:sz w:val="24"/>
                <w:szCs w:val="24"/>
              </w:rPr>
            </m:ctrlPr>
          </m:deg>
          <m:e>
            <m:f>
              <m:fPr>
                <m:ctrlPr>
                  <w:rPr>
                    <w:rFonts w:ascii="Cambria Math" w:hAnsi="Cambria Math" w:eastAsia="CMSY10"/>
                    <w:i/>
                    <w:sz w:val="24"/>
                    <w:szCs w:val="24"/>
                  </w:rPr>
                </m:ctrlPr>
              </m:fPr>
              <m:num>
                <m:sSup>
                  <m:sSupPr>
                    <m:ctrlPr>
                      <w:rPr>
                        <w:rFonts w:ascii="Cambria Math" w:hAnsi="Cambria Math" w:eastAsia="CMSY10"/>
                        <w:i/>
                        <w:sz w:val="24"/>
                        <w:szCs w:val="24"/>
                      </w:rPr>
                    </m:ctrlPr>
                  </m:sSupPr>
                  <m:e>
                    <m:r>
                      <w:rPr>
                        <w:rFonts w:ascii="Cambria Math" w:hAnsi="Cambria Math" w:eastAsia="CMSY10"/>
                        <w:sz w:val="24"/>
                        <w:szCs w:val="24"/>
                      </w:rPr>
                      <m:t>ω</m:t>
                    </m:r>
                    <m:ctrlPr>
                      <w:rPr>
                        <w:rFonts w:ascii="Cambria Math" w:hAnsi="Cambria Math" w:eastAsia="CMSY10"/>
                        <w:i/>
                        <w:sz w:val="24"/>
                        <w:szCs w:val="24"/>
                      </w:rPr>
                    </m:ctrlPr>
                  </m:e>
                  <m:sup>
                    <m:r>
                      <w:rPr>
                        <w:rFonts w:ascii="Cambria Math" w:hAnsi="Cambria Math" w:eastAsia="CMSY10"/>
                        <w:sz w:val="24"/>
                        <w:szCs w:val="24"/>
                      </w:rPr>
                      <m:t>2</m:t>
                    </m:r>
                    <m:ctrlPr>
                      <w:rPr>
                        <w:rFonts w:ascii="Cambria Math" w:hAnsi="Cambria Math" w:eastAsia="CMSY10"/>
                        <w:i/>
                        <w:sz w:val="24"/>
                        <w:szCs w:val="24"/>
                      </w:rPr>
                    </m:ctrlPr>
                  </m:sup>
                </m:sSup>
                <m:sSub>
                  <m:sSubPr>
                    <m:ctrlPr>
                      <w:rPr>
                        <w:rFonts w:ascii="Cambria Math" w:hAnsi="Cambria Math" w:eastAsia="CMSY10"/>
                        <w:i/>
                        <w:sz w:val="24"/>
                        <w:szCs w:val="24"/>
                      </w:rPr>
                    </m:ctrlPr>
                  </m:sSubPr>
                  <m:e>
                    <m:r>
                      <w:rPr>
                        <w:rFonts w:ascii="Cambria Math" w:hAnsi="Cambria Math" w:eastAsia="CMSY10"/>
                        <w:sz w:val="24"/>
                        <w:szCs w:val="24"/>
                      </w:rPr>
                      <m:t>ε</m:t>
                    </m:r>
                    <m:ctrlPr>
                      <w:rPr>
                        <w:rFonts w:ascii="Cambria Math" w:hAnsi="Cambria Math" w:eastAsia="CMSY10"/>
                        <w:i/>
                        <w:sz w:val="24"/>
                        <w:szCs w:val="24"/>
                      </w:rPr>
                    </m:ctrlPr>
                  </m:e>
                  <m:sub>
                    <m:r>
                      <w:rPr>
                        <w:rFonts w:ascii="Cambria Math" w:hAnsi="Cambria Math" w:eastAsia="CMSY10"/>
                        <w:sz w:val="24"/>
                        <w:szCs w:val="24"/>
                      </w:rPr>
                      <m:t>m, Si, air</m:t>
                    </m:r>
                    <m:ctrlPr>
                      <w:rPr>
                        <w:rFonts w:ascii="Cambria Math" w:hAnsi="Cambria Math" w:eastAsia="CMSY10"/>
                        <w:i/>
                        <w:sz w:val="24"/>
                        <w:szCs w:val="24"/>
                      </w:rPr>
                    </m:ctrlPr>
                  </m:sub>
                </m:sSub>
                <m:ctrlPr>
                  <w:rPr>
                    <w:rFonts w:ascii="Cambria Math" w:hAnsi="Cambria Math" w:eastAsia="CMSY10"/>
                    <w:i/>
                    <w:sz w:val="24"/>
                    <w:szCs w:val="24"/>
                  </w:rPr>
                </m:ctrlPr>
              </m:num>
              <m:den>
                <m:sSup>
                  <m:sSupPr>
                    <m:ctrlPr>
                      <w:rPr>
                        <w:rFonts w:ascii="Cambria Math" w:hAnsi="Cambria Math" w:eastAsia="CMSY10"/>
                        <w:i/>
                        <w:sz w:val="24"/>
                        <w:szCs w:val="24"/>
                      </w:rPr>
                    </m:ctrlPr>
                  </m:sSupPr>
                  <m:e>
                    <m:r>
                      <w:rPr>
                        <w:rFonts w:ascii="Cambria Math" w:hAnsi="Cambria Math" w:eastAsia="CMSY10"/>
                        <w:sz w:val="24"/>
                        <w:szCs w:val="24"/>
                      </w:rPr>
                      <m:t>c</m:t>
                    </m:r>
                    <m:ctrlPr>
                      <w:rPr>
                        <w:rFonts w:ascii="Cambria Math" w:hAnsi="Cambria Math" w:eastAsia="CMSY10"/>
                        <w:i/>
                        <w:sz w:val="24"/>
                        <w:szCs w:val="24"/>
                      </w:rPr>
                    </m:ctrlPr>
                  </m:e>
                  <m:sup>
                    <m:r>
                      <w:rPr>
                        <w:rFonts w:ascii="Cambria Math" w:hAnsi="Cambria Math" w:eastAsia="CMSY10"/>
                        <w:sz w:val="24"/>
                        <w:szCs w:val="24"/>
                      </w:rPr>
                      <m:t>2</m:t>
                    </m:r>
                    <m:ctrlPr>
                      <w:rPr>
                        <w:rFonts w:ascii="Cambria Math" w:hAnsi="Cambria Math" w:eastAsia="CMSY10"/>
                        <w:i/>
                        <w:sz w:val="24"/>
                        <w:szCs w:val="24"/>
                      </w:rPr>
                    </m:ctrlPr>
                  </m:sup>
                </m:sSup>
                <m:ctrlPr>
                  <w:rPr>
                    <w:rFonts w:ascii="Cambria Math" w:hAnsi="Cambria Math" w:eastAsia="CMSY10"/>
                    <w:i/>
                    <w:sz w:val="24"/>
                    <w:szCs w:val="24"/>
                  </w:rPr>
                </m:ctrlPr>
              </m:den>
            </m:f>
            <m:r>
              <w:rPr>
                <w:rFonts w:ascii="Cambria Math" w:hAnsi="Cambria Math" w:eastAsia="CMSY10"/>
                <w:sz w:val="24"/>
                <w:szCs w:val="24"/>
              </w:rPr>
              <m:t>-</m:t>
            </m:r>
            <m:sSubSup>
              <m:sSubSupPr>
                <m:ctrlPr>
                  <w:rPr>
                    <w:rFonts w:ascii="Cambria Math" w:hAnsi="Cambria Math" w:eastAsia="CMSY10"/>
                    <w:i/>
                    <w:sz w:val="24"/>
                    <w:szCs w:val="24"/>
                  </w:rPr>
                </m:ctrlPr>
              </m:sSubSupPr>
              <m:e>
                <m:r>
                  <w:rPr>
                    <w:rFonts w:ascii="Cambria Math" w:hAnsi="Cambria Math" w:eastAsia="CMSY10"/>
                    <w:sz w:val="24"/>
                    <w:szCs w:val="24"/>
                  </w:rPr>
                  <m:t>k</m:t>
                </m:r>
                <m:ctrlPr>
                  <w:rPr>
                    <w:rFonts w:ascii="Cambria Math" w:hAnsi="Cambria Math" w:eastAsia="CMSY10"/>
                    <w:i/>
                    <w:sz w:val="24"/>
                    <w:szCs w:val="24"/>
                  </w:rPr>
                </m:ctrlPr>
              </m:e>
              <m:sub>
                <m:r>
                  <w:rPr>
                    <w:rFonts w:ascii="Cambria Math" w:hAnsi="Cambria Math" w:eastAsia="CMSY10"/>
                    <w:sz w:val="24"/>
                    <w:szCs w:val="24"/>
                  </w:rPr>
                  <m:t>spp</m:t>
                </m:r>
                <m:ctrlPr>
                  <w:rPr>
                    <w:rFonts w:ascii="Cambria Math" w:hAnsi="Cambria Math" w:eastAsia="CMSY10"/>
                    <w:i/>
                    <w:sz w:val="24"/>
                    <w:szCs w:val="24"/>
                  </w:rPr>
                </m:ctrlPr>
              </m:sub>
              <m:sup>
                <m:r>
                  <w:rPr>
                    <w:rFonts w:ascii="Cambria Math" w:hAnsi="Cambria Math" w:eastAsia="CMSY10"/>
                    <w:sz w:val="24"/>
                    <w:szCs w:val="24"/>
                  </w:rPr>
                  <m:t>2</m:t>
                </m:r>
                <m:ctrlPr>
                  <w:rPr>
                    <w:rFonts w:ascii="Cambria Math" w:hAnsi="Cambria Math" w:eastAsia="CMSY10"/>
                    <w:i/>
                    <w:sz w:val="24"/>
                    <w:szCs w:val="24"/>
                  </w:rPr>
                </m:ctrlPr>
              </m:sup>
            </m:sSubSup>
            <m:ctrlPr>
              <w:rPr>
                <w:rFonts w:ascii="Cambria Math" w:hAnsi="Cambria Math" w:eastAsia="CMSY10"/>
                <w:sz w:val="24"/>
                <w:szCs w:val="24"/>
              </w:rPr>
            </m:ctrlPr>
          </m:e>
        </m:rad>
      </m:oMath>
      <w:r>
        <w:rPr>
          <w:rFonts w:eastAsia="NimbusRomNo9L-Regu"/>
          <w:sz w:val="24"/>
          <w:szCs w:val="24"/>
        </w:rPr>
        <w:t xml:space="preserve"> with wavenumber of SPPs </w:t>
      </w:r>
      <w:r>
        <w:rPr>
          <w:rFonts w:eastAsia="NimbusRomNo9L-ReguItal"/>
          <w:i/>
          <w:iCs/>
          <w:sz w:val="24"/>
          <w:szCs w:val="24"/>
        </w:rPr>
        <w:t>k</w:t>
      </w:r>
      <w:r>
        <w:rPr>
          <w:rFonts w:eastAsia="NimbusRomNo9L-Regu"/>
          <w:i/>
          <w:iCs/>
          <w:sz w:val="24"/>
          <w:szCs w:val="24"/>
          <w:vertAlign w:val="subscript"/>
        </w:rPr>
        <w:t>spp</w:t>
      </w:r>
      <w:r>
        <w:rPr>
          <w:rFonts w:eastAsia="NimbusRomNo9L-Regu"/>
          <w:sz w:val="24"/>
          <w:szCs w:val="24"/>
        </w:rPr>
        <w:t xml:space="preserve">; </w:t>
      </w:r>
      <w:r>
        <w:rPr>
          <w:rFonts w:eastAsia="NimbusRomNo9L-ReguItal"/>
          <w:i/>
          <w:iCs/>
          <w:sz w:val="24"/>
          <w:szCs w:val="24"/>
        </w:rPr>
        <w:t>h</w:t>
      </w:r>
      <w:r>
        <w:rPr>
          <w:rFonts w:eastAsia="NimbusRomNo9L-ReguItal"/>
          <w:sz w:val="24"/>
          <w:szCs w:val="24"/>
        </w:rPr>
        <w:t xml:space="preserve"> </w:t>
      </w:r>
      <w:r>
        <w:rPr>
          <w:rFonts w:eastAsia="NimbusRomNo9L-Regu"/>
          <w:sz w:val="24"/>
          <w:szCs w:val="24"/>
        </w:rPr>
        <w:t>denotes the thickness of the Si film. Eq. (1) suggests that SPPs wavelength relates to material parameters, film thickness, and also light wavelength. Among these factors, the most convenient way to control SPPs wavelength, i.e., nanograting periodicity, is simply to tune laser wavelength.</w:t>
      </w:r>
    </w:p>
    <w:p>
      <w:pPr>
        <w:pStyle w:val="6"/>
        <w:spacing w:before="12" w:after="156" w:afterLines="50" w:line="360" w:lineRule="auto"/>
        <w:ind w:right="151"/>
        <w:jc w:val="both"/>
        <w:rPr>
          <w:b/>
          <w:bCs/>
          <w:sz w:val="24"/>
          <w:szCs w:val="24"/>
        </w:rPr>
      </w:pPr>
    </w:p>
    <w:p>
      <w:pPr>
        <w:pStyle w:val="6"/>
        <w:spacing w:after="156" w:afterLines="50" w:line="360" w:lineRule="auto"/>
        <w:jc w:val="center"/>
        <w:rPr>
          <w:sz w:val="24"/>
          <w:szCs w:val="24"/>
        </w:rPr>
      </w:pPr>
      <w:r>
        <w:rPr>
          <w:sz w:val="24"/>
          <w:szCs w:val="24"/>
          <w:lang w:eastAsia="zh-CN"/>
        </w:rPr>
        <w:drawing>
          <wp:inline distT="0" distB="0" distL="0" distR="0">
            <wp:extent cx="2819400" cy="4793615"/>
            <wp:effectExtent l="0" t="0" r="0" b="6985"/>
            <wp:docPr id="1" name="image1.jpeg"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图示&#10;&#10;描述已自动生成"/>
                    <pic:cNvPicPr>
                      <a:picLocks noChangeAspect="1"/>
                    </pic:cNvPicPr>
                  </pic:nvPicPr>
                  <pic:blipFill>
                    <a:blip r:embed="rId5" cstate="print"/>
                    <a:stretch>
                      <a:fillRect/>
                    </a:stretch>
                  </pic:blipFill>
                  <pic:spPr>
                    <a:xfrm>
                      <a:off x="0" y="0"/>
                      <a:ext cx="2819400" cy="4793456"/>
                    </a:xfrm>
                    <a:prstGeom prst="rect">
                      <a:avLst/>
                    </a:prstGeom>
                  </pic:spPr>
                </pic:pic>
              </a:graphicData>
            </a:graphic>
          </wp:inline>
        </w:drawing>
      </w:r>
    </w:p>
    <w:p>
      <w:pPr>
        <w:pStyle w:val="6"/>
        <w:spacing w:before="12" w:after="156" w:afterLines="50"/>
        <w:jc w:val="both"/>
        <w:rPr>
          <w:rFonts w:eastAsiaTheme="minorEastAsia"/>
          <w:sz w:val="21"/>
          <w:szCs w:val="21"/>
          <w:lang w:eastAsia="zh-CN"/>
        </w:rPr>
      </w:pPr>
      <w:r>
        <w:rPr>
          <w:rFonts w:eastAsiaTheme="minorEastAsia"/>
          <w:b/>
          <w:bCs/>
          <w:sz w:val="21"/>
          <w:szCs w:val="21"/>
          <w:lang w:eastAsia="zh-CN"/>
        </w:rPr>
        <w:t xml:space="preserve">Figure 1. Scheme of femtosecond laser-induced self-organization of nanogratings on silicon-on-metal thin films. a, </w:t>
      </w:r>
      <w:r>
        <w:rPr>
          <w:rFonts w:eastAsiaTheme="minorEastAsia"/>
          <w:sz w:val="21"/>
          <w:szCs w:val="21"/>
          <w:lang w:eastAsia="zh-CN"/>
        </w:rPr>
        <w:t xml:space="preserve">a line-focused laser is employed to manufacture wafer-scale nanogratings on thin-film absorbers, consisting of an amorphous Si coating on a low-loss metal film like silver or copper. When scanning the samples along </w:t>
      </w:r>
      <w:r>
        <w:rPr>
          <w:rFonts w:eastAsiaTheme="minorEastAsia"/>
          <w:i/>
          <w:iCs/>
          <w:sz w:val="21"/>
          <w:szCs w:val="21"/>
          <w:lang w:eastAsia="zh-CN"/>
        </w:rPr>
        <w:t>x</w:t>
      </w:r>
      <w:r>
        <w:rPr>
          <w:rFonts w:eastAsiaTheme="minorEastAsia"/>
          <w:sz w:val="21"/>
          <w:szCs w:val="21"/>
          <w:lang w:eastAsia="zh-CN"/>
        </w:rPr>
        <w:t xml:space="preserve">-direction (dashed arrow), parallel nanostripes are replicated from a seed. </w:t>
      </w:r>
      <w:r>
        <w:rPr>
          <w:rFonts w:eastAsiaTheme="minorEastAsia"/>
          <w:i/>
          <w:iCs/>
          <w:sz w:val="21"/>
          <w:szCs w:val="21"/>
          <w:lang w:eastAsia="zh-CN"/>
        </w:rPr>
        <w:t>f</w:t>
      </w:r>
      <w:r>
        <w:rPr>
          <w:rFonts w:eastAsiaTheme="minorEastAsia"/>
          <w:sz w:val="21"/>
          <w:szCs w:val="21"/>
          <w:lang w:eastAsia="zh-CN"/>
        </w:rPr>
        <w:t xml:space="preserve">: laser repetition rate; </w:t>
      </w:r>
      <w:r>
        <w:rPr>
          <w:rFonts w:eastAsiaTheme="minorEastAsia"/>
          <w:i/>
          <w:iCs/>
          <w:sz w:val="21"/>
          <w:szCs w:val="21"/>
          <w:lang w:eastAsia="zh-CN"/>
        </w:rPr>
        <w:t>t</w:t>
      </w:r>
      <w:r>
        <w:rPr>
          <w:rFonts w:eastAsiaTheme="minorEastAsia"/>
          <w:sz w:val="21"/>
          <w:szCs w:val="21"/>
          <w:lang w:eastAsia="zh-CN"/>
        </w:rPr>
        <w:t xml:space="preserve"> = </w:t>
      </w:r>
      <w:r>
        <w:rPr>
          <w:rFonts w:eastAsiaTheme="minorEastAsia"/>
          <w:i/>
          <w:iCs/>
          <w:sz w:val="21"/>
          <w:szCs w:val="21"/>
          <w:lang w:eastAsia="zh-CN"/>
        </w:rPr>
        <w:t>f</w:t>
      </w:r>
      <w:r>
        <w:rPr>
          <w:rFonts w:eastAsiaTheme="minorEastAsia"/>
          <w:sz w:val="21"/>
          <w:szCs w:val="21"/>
          <w:lang w:eastAsia="zh-CN"/>
        </w:rPr>
        <w:t xml:space="preserve"> </w:t>
      </w:r>
      <w:r>
        <w:rPr>
          <w:rFonts w:eastAsiaTheme="minorEastAsia"/>
          <w:sz w:val="21"/>
          <w:szCs w:val="21"/>
          <w:vertAlign w:val="superscript"/>
          <w:lang w:eastAsia="zh-CN"/>
        </w:rPr>
        <w:t>−1</w:t>
      </w:r>
      <w:r>
        <w:rPr>
          <w:rFonts w:eastAsiaTheme="minorEastAsia"/>
          <w:sz w:val="21"/>
          <w:szCs w:val="21"/>
          <w:lang w:eastAsia="zh-CN"/>
        </w:rPr>
        <w:t xml:space="preserve">: time interval between adjacent pulses; </w:t>
      </w:r>
      <w:r>
        <w:rPr>
          <w:rFonts w:eastAsiaTheme="minorEastAsia"/>
          <w:i/>
          <w:iCs/>
          <w:sz w:val="21"/>
          <w:szCs w:val="21"/>
          <w:lang w:eastAsia="zh-CN"/>
        </w:rPr>
        <w:t>v</w:t>
      </w:r>
      <w:r>
        <w:rPr>
          <w:rFonts w:eastAsiaTheme="minorEastAsia"/>
          <w:i/>
          <w:iCs/>
          <w:sz w:val="21"/>
          <w:szCs w:val="21"/>
          <w:vertAlign w:val="subscript"/>
          <w:lang w:eastAsia="zh-CN"/>
        </w:rPr>
        <w:t>s</w:t>
      </w:r>
      <w:r>
        <w:rPr>
          <w:rFonts w:eastAsiaTheme="minorEastAsia"/>
          <w:sz w:val="21"/>
          <w:szCs w:val="21"/>
          <w:lang w:eastAsia="zh-CN"/>
        </w:rPr>
        <w:t xml:space="preserve">: scanning speed; </w:t>
      </w:r>
      <w:r>
        <w:rPr>
          <w:rFonts w:eastAsiaTheme="minorEastAsia"/>
          <w:i/>
          <w:iCs/>
          <w:sz w:val="21"/>
          <w:szCs w:val="21"/>
          <w:lang w:eastAsia="zh-CN"/>
        </w:rPr>
        <w:t>d = v</w:t>
      </w:r>
      <w:r>
        <w:rPr>
          <w:rFonts w:eastAsiaTheme="minorEastAsia"/>
          <w:i/>
          <w:iCs/>
          <w:sz w:val="21"/>
          <w:szCs w:val="21"/>
          <w:vertAlign w:val="subscript"/>
          <w:lang w:eastAsia="zh-CN"/>
        </w:rPr>
        <w:t>s</w:t>
      </w:r>
      <w:r>
        <w:rPr>
          <w:rFonts w:eastAsiaTheme="minorEastAsia"/>
          <w:sz w:val="21"/>
          <w:szCs w:val="21"/>
          <w:lang w:eastAsia="zh-CN"/>
        </w:rPr>
        <w:t xml:space="preserve"> </w:t>
      </w:r>
      <w:r>
        <w:rPr>
          <w:rFonts w:eastAsiaTheme="minorEastAsia"/>
          <w:i/>
          <w:iCs/>
          <w:sz w:val="21"/>
          <w:szCs w:val="21"/>
          <w:lang w:eastAsia="zh-CN"/>
        </w:rPr>
        <w:t>f</w:t>
      </w:r>
      <w:r>
        <w:rPr>
          <w:rFonts w:eastAsiaTheme="minorEastAsia"/>
          <w:sz w:val="21"/>
          <w:szCs w:val="21"/>
          <w:lang w:eastAsia="zh-CN"/>
        </w:rPr>
        <w:t xml:space="preserve"> </w:t>
      </w:r>
      <w:r>
        <w:rPr>
          <w:rFonts w:eastAsiaTheme="minorEastAsia"/>
          <w:sz w:val="21"/>
          <w:szCs w:val="21"/>
          <w:vertAlign w:val="superscript"/>
          <w:lang w:eastAsia="zh-CN"/>
        </w:rPr>
        <w:t>−1</w:t>
      </w:r>
      <w:r>
        <w:rPr>
          <w:rFonts w:eastAsiaTheme="minorEastAsia"/>
          <w:sz w:val="21"/>
          <w:szCs w:val="21"/>
          <w:lang w:eastAsia="zh-CN"/>
        </w:rPr>
        <w:t xml:space="preserve">: spatial distance between adjacent pulses. </w:t>
      </w:r>
      <w:r>
        <w:rPr>
          <w:rFonts w:eastAsiaTheme="minorEastAsia"/>
          <w:i/>
          <w:iCs/>
          <w:sz w:val="21"/>
          <w:szCs w:val="21"/>
          <w:lang w:eastAsia="zh-CN"/>
        </w:rPr>
        <w:t>E</w:t>
      </w:r>
      <w:r>
        <w:rPr>
          <w:rFonts w:eastAsiaTheme="minorEastAsia"/>
          <w:i/>
          <w:iCs/>
          <w:sz w:val="21"/>
          <w:szCs w:val="21"/>
          <w:vertAlign w:val="subscript"/>
          <w:lang w:eastAsia="zh-CN"/>
        </w:rPr>
        <w:t>0</w:t>
      </w:r>
      <w:r>
        <w:rPr>
          <w:rFonts w:eastAsiaTheme="minorEastAsia"/>
          <w:sz w:val="21"/>
          <w:szCs w:val="21"/>
          <w:lang w:eastAsia="zh-CN"/>
        </w:rPr>
        <w:t>: laser polarization direction. O</w:t>
      </w:r>
      <w:r>
        <w:rPr>
          <w:rFonts w:eastAsiaTheme="minorEastAsia"/>
          <w:sz w:val="21"/>
          <w:szCs w:val="21"/>
          <w:vertAlign w:val="subscript"/>
          <w:lang w:eastAsia="zh-CN"/>
        </w:rPr>
        <w:t>2</w:t>
      </w:r>
      <w:r>
        <w:rPr>
          <w:rFonts w:eastAsiaTheme="minorEastAsia"/>
          <w:sz w:val="21"/>
          <w:szCs w:val="21"/>
          <w:lang w:eastAsia="zh-CN"/>
        </w:rPr>
        <w:t xml:space="preserve">: oxygen, which plays an important role in the grating formation. </w:t>
      </w:r>
      <w:r>
        <w:rPr>
          <w:rFonts w:eastAsiaTheme="minorEastAsia"/>
          <w:b/>
          <w:bCs/>
          <w:sz w:val="21"/>
          <w:szCs w:val="21"/>
          <w:lang w:eastAsia="zh-CN"/>
        </w:rPr>
        <w:t xml:space="preserve">b, </w:t>
      </w:r>
      <w:r>
        <w:rPr>
          <w:rFonts w:eastAsiaTheme="minorEastAsia"/>
          <w:sz w:val="21"/>
          <w:szCs w:val="21"/>
          <w:lang w:eastAsia="zh-CN"/>
        </w:rPr>
        <w:t>normal incidence reflection spectra of 100-nm-thick Cu and Ag coated with 50 nm of Si.</w:t>
      </w:r>
      <w:r>
        <w:rPr>
          <w:rFonts w:eastAsiaTheme="minorEastAsia"/>
          <w:b/>
          <w:bCs/>
          <w:sz w:val="21"/>
          <w:szCs w:val="21"/>
          <w:lang w:eastAsia="zh-CN"/>
        </w:rPr>
        <w:t xml:space="preserve"> c, </w:t>
      </w:r>
      <w:r>
        <w:rPr>
          <w:rFonts w:eastAsiaTheme="minorEastAsia"/>
          <w:sz w:val="21"/>
          <w:szCs w:val="21"/>
          <w:lang w:eastAsia="zh-CN"/>
        </w:rPr>
        <w:t>SEM image of a single pulse-induced ablative slit on Si film. Its width is measured to be &lt; 2 µm.</w:t>
      </w:r>
      <w:r>
        <w:rPr>
          <w:rFonts w:eastAsiaTheme="minorEastAsia"/>
          <w:b/>
          <w:bCs/>
          <w:sz w:val="21"/>
          <w:szCs w:val="21"/>
          <w:lang w:eastAsia="zh-CN"/>
        </w:rPr>
        <w:t xml:space="preserve"> d, </w:t>
      </w:r>
      <w:r>
        <w:rPr>
          <w:rFonts w:eastAsiaTheme="minorEastAsia"/>
          <w:sz w:val="21"/>
          <w:szCs w:val="21"/>
          <w:lang w:eastAsia="zh-CN"/>
        </w:rPr>
        <w:t>numerical illustration the formation of standing wave at air-Si interface via laser-SPP interference. In simulation, we set a 2-µm-width slit indentation (dark area) as seed in the Si film to excite the SPPs.</w:t>
      </w:r>
    </w:p>
    <w:p>
      <w:pPr>
        <w:pStyle w:val="6"/>
        <w:spacing w:before="12" w:after="156" w:afterLines="50"/>
        <w:jc w:val="center"/>
        <w:rPr>
          <w:rFonts w:eastAsiaTheme="minorEastAsia"/>
          <w:sz w:val="21"/>
          <w:szCs w:val="21"/>
          <w:lang w:eastAsia="zh-CN"/>
        </w:rPr>
      </w:pPr>
    </w:p>
    <w:p>
      <w:pPr>
        <w:adjustRightInd w:val="0"/>
        <w:spacing w:before="100" w:beforeAutospacing="1" w:after="50" w:line="360" w:lineRule="auto"/>
        <w:jc w:val="both"/>
        <w:rPr>
          <w:rFonts w:eastAsia="NimbusRomNo9L-Regu"/>
          <w:b/>
          <w:bCs/>
          <w:sz w:val="24"/>
          <w:szCs w:val="24"/>
        </w:rPr>
      </w:pPr>
      <w:r>
        <w:rPr>
          <w:rFonts w:eastAsia="NimbusRomNo9L-Regu"/>
          <w:b/>
          <w:bCs/>
          <w:sz w:val="24"/>
          <w:szCs w:val="24"/>
        </w:rPr>
        <w:t>Results</w:t>
      </w:r>
    </w:p>
    <w:p>
      <w:pPr>
        <w:adjustRightInd w:val="0"/>
        <w:spacing w:before="100" w:beforeAutospacing="1" w:after="50" w:line="360" w:lineRule="auto"/>
        <w:ind w:firstLine="480" w:firstLineChars="200"/>
        <w:jc w:val="both"/>
        <w:rPr>
          <w:rFonts w:eastAsia="NimbusRomNo9L-Regu"/>
          <w:i/>
          <w:iCs/>
          <w:sz w:val="24"/>
          <w:szCs w:val="24"/>
        </w:rPr>
      </w:pPr>
      <w:r>
        <w:rPr>
          <w:rFonts w:eastAsia="NimbusRomNo9L-Regu"/>
          <w:sz w:val="24"/>
          <w:szCs w:val="24"/>
        </w:rPr>
        <w:t xml:space="preserve">When scanning the samples along </w:t>
      </w:r>
      <w:r>
        <w:rPr>
          <w:rFonts w:eastAsia="NimbusRomNo9L-Regu"/>
          <w:i/>
          <w:iCs/>
          <w:sz w:val="24"/>
          <w:szCs w:val="24"/>
        </w:rPr>
        <w:t>x</w:t>
      </w:r>
      <w:r>
        <w:rPr>
          <w:rFonts w:eastAsia="NimbusRomNo9L-Regu"/>
          <w:sz w:val="24"/>
          <w:szCs w:val="24"/>
        </w:rPr>
        <w:t>-direction (Fig. 1a), the formation of nanogratings is similar to the toppling of dominoes, with existing nanogratings as seeds to guide the lateral generation of new parallel lines. As a result, there exist no phase shifts and deviations in the periodicity. Importantly, the long-range SPPs supporting by the low-loss metals allow a large distance between adjacent pulses (</w:t>
      </w:r>
      <w:r>
        <w:rPr>
          <w:rFonts w:eastAsia="NimbusRomNo9L-Regu"/>
          <w:i/>
          <w:iCs/>
          <w:sz w:val="24"/>
          <w:szCs w:val="24"/>
        </w:rPr>
        <w:t>d</w:t>
      </w:r>
      <w:r>
        <w:rPr>
          <w:rFonts w:eastAsia="NimbusRomNo9L-Regu"/>
          <w:sz w:val="24"/>
          <w:szCs w:val="24"/>
        </w:rPr>
        <w:t>, Fig. 1a), and thus a high scanning speed (</w:t>
      </w:r>
      <w:r>
        <w:rPr>
          <w:rFonts w:eastAsia="NimbusRomNo9L-Regu"/>
          <w:i/>
          <w:iCs/>
          <w:sz w:val="24"/>
          <w:szCs w:val="24"/>
        </w:rPr>
        <w:t>v</w:t>
      </w:r>
      <w:r>
        <w:rPr>
          <w:rFonts w:eastAsia="NimbusRomNo9L-Regu"/>
          <w:i/>
          <w:iCs/>
          <w:sz w:val="24"/>
          <w:szCs w:val="24"/>
          <w:vertAlign w:val="subscript"/>
        </w:rPr>
        <w:t>s</w:t>
      </w:r>
      <w:r>
        <w:rPr>
          <w:rFonts w:eastAsia="NimbusRomNo9L-Regu"/>
          <w:sz w:val="24"/>
          <w:szCs w:val="24"/>
        </w:rPr>
        <w:t xml:space="preserve">). Interestingly, the formation mechanisms of nanogratings are highly sensitive to the scanning speed (or total accumulated fluence: </w:t>
      </w:r>
      <w:r>
        <w:rPr>
          <w:rFonts w:eastAsia="NimbusRomNo9L-Regu"/>
          <w:i/>
          <w:iCs/>
          <w:sz w:val="24"/>
          <w:szCs w:val="24"/>
        </w:rPr>
        <w:t>F</w:t>
      </w:r>
      <w:r>
        <w:rPr>
          <w:rFonts w:eastAsia="NimbusRomNo9L-Regu"/>
          <w:i/>
          <w:iCs/>
          <w:sz w:val="24"/>
          <w:szCs w:val="24"/>
          <w:vertAlign w:val="subscript"/>
        </w:rPr>
        <w:t>t</w:t>
      </w:r>
      <w:r>
        <w:rPr>
          <w:rFonts w:eastAsia="NimbusRomNo9L-Regu"/>
          <w:sz w:val="24"/>
          <w:szCs w:val="24"/>
        </w:rPr>
        <w:t>). At low scanning speed, the nanogratings are generated by oxidation. With high speed while at the same single pulse fluence, ablation process is dominant. In addition, the SOM samples are designed to be resonant with our laser at 1030 nm (Fig. 1b). Their antireflection improves the energy efficiency during laser processing, because for a given pulse energy, one could expand the beam spot to utilize a larger</w:t>
      </w:r>
      <w:r>
        <w:rPr>
          <w:rFonts w:eastAsia="NimbusRomNo9L-Regu"/>
          <w:i/>
          <w:iCs/>
          <w:sz w:val="24"/>
          <w:szCs w:val="24"/>
        </w:rPr>
        <w:t xml:space="preserve"> d</w:t>
      </w:r>
      <w:r>
        <w:rPr>
          <w:rFonts w:eastAsia="NimbusRomNo9L-Regu"/>
          <w:i/>
          <w:iCs/>
          <w:sz w:val="24"/>
          <w:szCs w:val="24"/>
          <w:vertAlign w:val="subscript"/>
        </w:rPr>
        <w:t>l</w:t>
      </w:r>
      <w:r>
        <w:rPr>
          <w:rFonts w:eastAsia="NimbusRomNo9L-Regu"/>
          <w:sz w:val="24"/>
          <w:szCs w:val="24"/>
        </w:rPr>
        <w:t xml:space="preserve">. A high </w:t>
      </w:r>
      <w:r>
        <w:rPr>
          <w:rFonts w:eastAsia="NimbusRomNo9L-Regu"/>
          <w:i/>
          <w:iCs/>
          <w:sz w:val="24"/>
          <w:szCs w:val="24"/>
        </w:rPr>
        <w:t>v</w:t>
      </w:r>
      <w:r>
        <w:rPr>
          <w:rFonts w:eastAsia="NimbusRomNo9L-Regu"/>
          <w:i/>
          <w:iCs/>
          <w:sz w:val="24"/>
          <w:szCs w:val="24"/>
          <w:vertAlign w:val="subscript"/>
        </w:rPr>
        <w:t>s</w:t>
      </w:r>
      <w:r>
        <w:rPr>
          <w:rFonts w:eastAsia="NimbusRomNo9L-Regu"/>
          <w:sz w:val="24"/>
          <w:szCs w:val="24"/>
        </w:rPr>
        <w:t xml:space="preserve"> and a large </w:t>
      </w:r>
      <w:r>
        <w:rPr>
          <w:rFonts w:eastAsia="NimbusRomNo9L-Regu"/>
          <w:i/>
          <w:iCs/>
          <w:sz w:val="24"/>
          <w:szCs w:val="24"/>
        </w:rPr>
        <w:t>d</w:t>
      </w:r>
      <w:r>
        <w:rPr>
          <w:rFonts w:eastAsia="NimbusRomNo9L-Regu"/>
          <w:i/>
          <w:iCs/>
          <w:sz w:val="24"/>
          <w:szCs w:val="24"/>
          <w:vertAlign w:val="subscript"/>
        </w:rPr>
        <w:t>l</w:t>
      </w:r>
      <w:r>
        <w:rPr>
          <w:rFonts w:eastAsia="NimbusRomNo9L-Regu"/>
          <w:sz w:val="24"/>
          <w:szCs w:val="24"/>
        </w:rPr>
        <w:t xml:space="preserve"> result in a fast-manufacturing speed </w:t>
      </w:r>
      <w:r>
        <w:rPr>
          <w:rFonts w:eastAsia="NimbusRomNo9L-Regu"/>
          <w:i/>
          <w:iCs/>
          <w:sz w:val="24"/>
          <w:szCs w:val="24"/>
        </w:rPr>
        <w:t>v</w:t>
      </w:r>
      <w:r>
        <w:rPr>
          <w:rFonts w:eastAsia="NimbusRomNo9L-Regu"/>
          <w:i/>
          <w:iCs/>
          <w:sz w:val="24"/>
          <w:szCs w:val="24"/>
          <w:vertAlign w:val="subscript"/>
        </w:rPr>
        <w:t>m</w:t>
      </w:r>
      <w:r>
        <w:rPr>
          <w:rFonts w:eastAsia="NimbusRomNo9L-Regu"/>
          <w:sz w:val="24"/>
          <w:szCs w:val="24"/>
        </w:rPr>
        <w:t xml:space="preserve"> (cm</w:t>
      </w:r>
      <w:r>
        <w:rPr>
          <w:rFonts w:eastAsia="NimbusRomNo9L-Regu"/>
          <w:sz w:val="24"/>
          <w:szCs w:val="24"/>
          <w:vertAlign w:val="superscript"/>
        </w:rPr>
        <w:t>2</w:t>
      </w:r>
      <w:r>
        <w:rPr>
          <w:rFonts w:eastAsia="NimbusRomNo9L-Regu"/>
          <w:sz w:val="24"/>
          <w:szCs w:val="24"/>
        </w:rPr>
        <w:t xml:space="preserve"> s</w:t>
      </w:r>
      <w:r>
        <w:rPr>
          <w:rFonts w:eastAsia="NimbusRomNo9L-Regu"/>
          <w:sz w:val="24"/>
          <w:szCs w:val="24"/>
          <w:vertAlign w:val="superscript"/>
        </w:rPr>
        <w:t>-1</w:t>
      </w:r>
      <w:r>
        <w:rPr>
          <w:rFonts w:eastAsia="NimbusRomNo9L-Regu"/>
          <w:sz w:val="24"/>
          <w:szCs w:val="24"/>
        </w:rPr>
        <w:t xml:space="preserve">) = </w:t>
      </w:r>
      <w:r>
        <w:rPr>
          <w:rFonts w:eastAsia="NimbusRomNo9L-Regu"/>
          <w:i/>
          <w:iCs/>
          <w:sz w:val="24"/>
          <w:szCs w:val="24"/>
        </w:rPr>
        <w:t>v</w:t>
      </w:r>
      <w:r>
        <w:rPr>
          <w:rFonts w:eastAsia="NimbusRomNo9L-Regu"/>
          <w:i/>
          <w:iCs/>
          <w:sz w:val="24"/>
          <w:szCs w:val="24"/>
          <w:vertAlign w:val="subscript"/>
        </w:rPr>
        <w:t>s</w:t>
      </w:r>
      <w:r>
        <w:rPr>
          <w:rFonts w:eastAsia="NimbusRomNo9L-Regu"/>
          <w:i/>
          <w:iCs/>
          <w:sz w:val="24"/>
          <w:szCs w:val="24"/>
        </w:rPr>
        <w:t>×d</w:t>
      </w:r>
      <w:r>
        <w:rPr>
          <w:rFonts w:eastAsia="NimbusRomNo9L-Regu"/>
          <w:i/>
          <w:iCs/>
          <w:sz w:val="24"/>
          <w:szCs w:val="24"/>
          <w:vertAlign w:val="subscript"/>
        </w:rPr>
        <w:t>l</w:t>
      </w:r>
      <w:r>
        <w:rPr>
          <w:rFonts w:eastAsia="NimbusRomNo9L-Regu"/>
          <w:i/>
          <w:iCs/>
          <w:sz w:val="24"/>
          <w:szCs w:val="24"/>
        </w:rPr>
        <w:t>.</w:t>
      </w:r>
    </w:p>
    <w:p>
      <w:pPr>
        <w:adjustRightInd w:val="0"/>
        <w:spacing w:before="100" w:beforeAutospacing="1" w:after="50" w:line="360" w:lineRule="auto"/>
        <w:ind w:firstLine="480" w:firstLineChars="200"/>
        <w:jc w:val="both"/>
        <w:rPr>
          <w:rFonts w:eastAsiaTheme="minorEastAsia"/>
          <w:sz w:val="24"/>
          <w:szCs w:val="24"/>
          <w:lang w:eastAsia="zh-CN"/>
        </w:rPr>
      </w:pPr>
      <w:r>
        <w:rPr>
          <w:rFonts w:eastAsia="NimbusRomNo9L-Regu"/>
          <w:sz w:val="24"/>
          <w:szCs w:val="24"/>
        </w:rPr>
        <w:t>Figure 2a shows a representative microscopy image of femtosecond laser-written nanogratings in the form of periodic oxidation. The incident single pulse fluence is 0.08 J cm</w:t>
      </w:r>
      <w:r>
        <w:rPr>
          <w:rFonts w:eastAsia="NimbusRomNo9L-Regu"/>
          <w:sz w:val="24"/>
          <w:szCs w:val="24"/>
          <w:vertAlign w:val="superscript"/>
        </w:rPr>
        <w:t>-2</w:t>
      </w:r>
      <w:r>
        <w:rPr>
          <w:rFonts w:eastAsia="NimbusRomNo9L-Regu"/>
          <w:sz w:val="24"/>
          <w:szCs w:val="24"/>
        </w:rPr>
        <w:t>. Its two-dimensional fast Fourier transform (2D-FFT, Fig. 2b) spectrum suggests that the period and its standard deviation (</w:t>
      </w:r>
      <w:r>
        <w:rPr>
          <w:rFonts w:eastAsia="NimbusRomNo9L-Regu"/>
          <w:i/>
          <w:iCs/>
          <w:sz w:val="24"/>
          <w:szCs w:val="24"/>
        </w:rPr>
        <w:t>δ</w:t>
      </w:r>
      <w:r>
        <w:rPr>
          <w:rFonts w:eastAsia="NimbusRomNo9L-Regu"/>
          <w:sz w:val="24"/>
          <w:szCs w:val="24"/>
        </w:rPr>
        <w:t xml:space="preserve">) is </w:t>
      </w:r>
      <w:r>
        <w:rPr>
          <w:rFonts w:eastAsia="NimbusRomNo9L-Regu"/>
          <w:i/>
          <w:iCs/>
          <w:sz w:val="24"/>
          <w:szCs w:val="24"/>
        </w:rPr>
        <w:t xml:space="preserve">Λ </w:t>
      </w:r>
      <w:r>
        <w:rPr>
          <w:rFonts w:eastAsiaTheme="minorEastAsia"/>
          <w:sz w:val="24"/>
          <w:szCs w:val="24"/>
          <w:lang w:eastAsia="zh-CN"/>
        </w:rPr>
        <w:t>±</w:t>
      </w:r>
      <w:r>
        <w:rPr>
          <w:rFonts w:eastAsia="NimbusRomNo9L-Regu"/>
          <w:i/>
          <w:iCs/>
          <w:sz w:val="24"/>
          <w:szCs w:val="24"/>
        </w:rPr>
        <w:t xml:space="preserve"> δ </w:t>
      </w:r>
      <w:r>
        <w:rPr>
          <w:rFonts w:eastAsia="NimbusRomNo9L-Regu"/>
          <w:sz w:val="24"/>
          <w:szCs w:val="24"/>
        </w:rPr>
        <w:t>= 893</w:t>
      </w:r>
      <w:r>
        <w:rPr>
          <w:rFonts w:eastAsiaTheme="minorEastAsia"/>
          <w:sz w:val="24"/>
          <w:szCs w:val="24"/>
          <w:lang w:eastAsia="zh-CN"/>
        </w:rPr>
        <w:t>±</w:t>
      </w:r>
      <w:r>
        <w:rPr>
          <w:rFonts w:eastAsia="NimbusRomNo9L-Regu"/>
          <w:sz w:val="24"/>
          <w:szCs w:val="24"/>
        </w:rPr>
        <w:t xml:space="preserve">4 nm. In terms of energy dispersive </w:t>
      </w:r>
      <w:r>
        <w:rPr>
          <w:rFonts w:eastAsia="NimbusRomNo9L-Regu"/>
          <w:i/>
          <w:iCs/>
          <w:sz w:val="24"/>
          <w:szCs w:val="24"/>
        </w:rPr>
        <w:t>x</w:t>
      </w:r>
      <w:r>
        <w:rPr>
          <w:rFonts w:eastAsia="NimbusRomNo9L-Regu"/>
          <w:sz w:val="24"/>
          <w:szCs w:val="24"/>
        </w:rPr>
        <w:t xml:space="preserve">-ray spectroscopy (EDX) and </w:t>
      </w:r>
      <w:r>
        <w:rPr>
          <w:rFonts w:eastAsia="NimbusRomNo9L-Regu"/>
          <w:i/>
          <w:iCs/>
          <w:sz w:val="24"/>
          <w:szCs w:val="24"/>
        </w:rPr>
        <w:t>x</w:t>
      </w:r>
      <w:r>
        <w:rPr>
          <w:rFonts w:eastAsia="NimbusRomNo9L-Regu"/>
          <w:sz w:val="24"/>
          <w:szCs w:val="24"/>
        </w:rPr>
        <w:t>-ray photoelectron spectroscopy (XPS), we confirm that the gratings are produced by periodic surface oxidation (Supplement Fig. S2). The orientation of the SPPs-induced nanogratings is perpendicular to the laser polarization. This differs from the traditional self-organized nanograting via oxidation.</w:t>
      </w:r>
      <w:r>
        <w:rPr>
          <w:rFonts w:eastAsia="NimbusRomNo9L-Regu"/>
          <w:color w:val="0307BD"/>
          <w:sz w:val="24"/>
          <w:szCs w:val="24"/>
          <w:vertAlign w:val="superscript"/>
        </w:rPr>
        <w:t>19, 20</w:t>
      </w:r>
      <w:r>
        <w:rPr>
          <w:rFonts w:eastAsia="NimbusRomNo9L-Regu"/>
          <w:sz w:val="24"/>
          <w:szCs w:val="24"/>
        </w:rPr>
        <w:t xml:space="preserve"> The scanning speed and length of oxidation trace in </w:t>
      </w:r>
      <w:r>
        <w:rPr>
          <w:rFonts w:eastAsia="NimbusRomNo9L-Regu"/>
          <w:i/>
          <w:iCs/>
          <w:sz w:val="24"/>
          <w:szCs w:val="24"/>
        </w:rPr>
        <w:t>y</w:t>
      </w:r>
      <w:r>
        <w:rPr>
          <w:rFonts w:eastAsia="NimbusRomNo9L-Regu"/>
          <w:sz w:val="24"/>
          <w:szCs w:val="24"/>
        </w:rPr>
        <w:t xml:space="preserve">-axis are </w:t>
      </w:r>
      <w:r>
        <w:rPr>
          <w:rFonts w:eastAsia="NimbusRomNo9L-Regu"/>
          <w:i/>
          <w:iCs/>
          <w:sz w:val="24"/>
          <w:szCs w:val="24"/>
        </w:rPr>
        <w:t>v</w:t>
      </w:r>
      <w:r>
        <w:rPr>
          <w:rFonts w:eastAsia="NimbusRomNo9L-Regu"/>
          <w:i/>
          <w:iCs/>
          <w:sz w:val="24"/>
          <w:szCs w:val="24"/>
          <w:vertAlign w:val="subscript"/>
        </w:rPr>
        <w:t>s</w:t>
      </w:r>
      <w:r>
        <w:rPr>
          <w:rFonts w:eastAsia="NimbusRomNo9L-Regu"/>
          <w:sz w:val="24"/>
          <w:szCs w:val="24"/>
        </w:rPr>
        <w:t xml:space="preserve"> = 200 µm s</w:t>
      </w:r>
      <w:r>
        <w:rPr>
          <w:rFonts w:eastAsia="NimbusRomNo9L-Regu"/>
          <w:sz w:val="24"/>
          <w:szCs w:val="24"/>
          <w:vertAlign w:val="superscript"/>
        </w:rPr>
        <w:t>-1</w:t>
      </w:r>
      <w:r>
        <w:rPr>
          <w:rFonts w:eastAsia="NimbusRomNo9L-Regu"/>
          <w:sz w:val="24"/>
          <w:szCs w:val="24"/>
        </w:rPr>
        <w:t xml:space="preserve"> and</w:t>
      </w:r>
      <w:r>
        <w:rPr>
          <w:rFonts w:eastAsia="NimbusRomNo9L-Regu"/>
          <w:i/>
          <w:iCs/>
          <w:sz w:val="24"/>
          <w:szCs w:val="24"/>
        </w:rPr>
        <w:t xml:space="preserve"> d</w:t>
      </w:r>
      <w:r>
        <w:rPr>
          <w:rFonts w:eastAsia="NimbusRomNo9L-Regu"/>
          <w:i/>
          <w:iCs/>
          <w:sz w:val="24"/>
          <w:szCs w:val="24"/>
          <w:vertAlign w:val="subscript"/>
        </w:rPr>
        <w:t>l</w:t>
      </w:r>
      <w:r>
        <w:rPr>
          <w:rFonts w:eastAsia="NimbusRomNo9L-Regu"/>
          <w:sz w:val="24"/>
          <w:szCs w:val="24"/>
          <w:vertAlign w:val="subscript"/>
        </w:rPr>
        <w:t xml:space="preserve"> </w:t>
      </w:r>
      <w:r>
        <w:rPr>
          <w:rFonts w:eastAsia="NimbusRomNo9L-Regu"/>
          <w:sz w:val="24"/>
          <w:szCs w:val="24"/>
        </w:rPr>
        <w:t>= 1 cm, respectively. Therefore, compared with other high-throughput techniques also based on nonablative effects,</w:t>
      </w:r>
      <w:r>
        <w:rPr>
          <w:rFonts w:eastAsia="NimbusRomNo9L-Regu"/>
          <w:color w:val="0307BD"/>
          <w:sz w:val="24"/>
          <w:szCs w:val="24"/>
          <w:vertAlign w:val="superscript"/>
        </w:rPr>
        <w:t>20, 21, 23–25</w:t>
      </w:r>
      <w:r>
        <w:rPr>
          <w:rFonts w:eastAsia="NimbusRomNo9L-Regu"/>
          <w:sz w:val="24"/>
          <w:szCs w:val="24"/>
        </w:rPr>
        <w:t xml:space="preserve"> we achieve a highest energy efficiency (0.5 mm</w:t>
      </w:r>
      <w:r>
        <w:rPr>
          <w:rFonts w:eastAsia="NimbusRomNo9L-Regu"/>
          <w:sz w:val="24"/>
          <w:szCs w:val="24"/>
          <w:vertAlign w:val="superscript"/>
        </w:rPr>
        <w:t>2</w:t>
      </w:r>
      <w:r>
        <w:rPr>
          <w:rFonts w:eastAsia="NimbusRomNo9L-Regu"/>
          <w:sz w:val="24"/>
          <w:szCs w:val="24"/>
        </w:rPr>
        <w:t xml:space="preserve"> J</w:t>
      </w:r>
      <w:r>
        <w:rPr>
          <w:rFonts w:eastAsia="NimbusRomNo9L-Regu"/>
          <w:sz w:val="24"/>
          <w:szCs w:val="24"/>
          <w:vertAlign w:val="superscript"/>
        </w:rPr>
        <w:t>-1</w:t>
      </w:r>
      <w:r>
        <w:rPr>
          <w:rFonts w:eastAsia="NimbusRomNo9L-Regu"/>
          <w:sz w:val="24"/>
          <w:szCs w:val="24"/>
        </w:rPr>
        <w:t>), as well as a record manufacturing speed of</w:t>
      </w:r>
      <w:r>
        <w:rPr>
          <w:rFonts w:eastAsia="NimbusRomNo9L-Regu"/>
          <w:i/>
          <w:iCs/>
          <w:sz w:val="24"/>
          <w:szCs w:val="24"/>
        </w:rPr>
        <w:t xml:space="preserve"> v</w:t>
      </w:r>
      <w:r>
        <w:rPr>
          <w:rFonts w:eastAsia="NimbusRomNo9L-Regu"/>
          <w:i/>
          <w:iCs/>
          <w:sz w:val="24"/>
          <w:szCs w:val="24"/>
          <w:vertAlign w:val="subscript"/>
        </w:rPr>
        <w:t>m</w:t>
      </w:r>
      <w:r>
        <w:rPr>
          <w:rFonts w:eastAsia="NimbusRomNo9L-Regu"/>
          <w:i/>
          <w:iCs/>
          <w:sz w:val="24"/>
          <w:szCs w:val="24"/>
        </w:rPr>
        <w:t xml:space="preserve"> </w:t>
      </w:r>
      <w:r>
        <w:rPr>
          <w:rFonts w:eastAsia="NimbusRomNo9L-Regu"/>
          <w:sz w:val="24"/>
          <w:szCs w:val="24"/>
        </w:rPr>
        <w:t>= 0.02 cm</w:t>
      </w:r>
      <w:r>
        <w:rPr>
          <w:rFonts w:eastAsia="NimbusRomNo9L-Regu"/>
          <w:sz w:val="24"/>
          <w:szCs w:val="24"/>
          <w:vertAlign w:val="superscript"/>
        </w:rPr>
        <w:t>2</w:t>
      </w:r>
      <w:r>
        <w:rPr>
          <w:rFonts w:eastAsia="NimbusRomNo9L-Regu"/>
          <w:sz w:val="24"/>
          <w:szCs w:val="24"/>
        </w:rPr>
        <w:t xml:space="preserve"> s</w:t>
      </w:r>
      <w:r>
        <w:rPr>
          <w:rFonts w:eastAsia="NimbusRomNo9L-Regu"/>
          <w:sz w:val="24"/>
          <w:szCs w:val="24"/>
          <w:vertAlign w:val="superscript"/>
        </w:rPr>
        <w:t>-1</w:t>
      </w:r>
      <w:r>
        <w:rPr>
          <w:rFonts w:eastAsia="NimbusRomNo9L-Regu"/>
          <w:sz w:val="24"/>
          <w:szCs w:val="24"/>
        </w:rPr>
        <w:t xml:space="preserve"> (Fig. 2c). It should be pointed out that our manufacturing speed is improved by several orders of magnitude with respect to the short-range SEWs-induced oxidation nanogratings.</w:t>
      </w:r>
      <w:r>
        <w:rPr>
          <w:rFonts w:eastAsia="NimbusRomNo9L-Regu"/>
          <w:color w:val="0307BD"/>
          <w:sz w:val="24"/>
          <w:szCs w:val="24"/>
          <w:vertAlign w:val="superscript"/>
        </w:rPr>
        <w:t>20, 23, 24</w:t>
      </w:r>
      <w:r>
        <w:rPr>
          <w:rFonts w:eastAsia="NimbusRomNo9L-Regu"/>
          <w:sz w:val="24"/>
          <w:szCs w:val="24"/>
        </w:rPr>
        <w:t xml:space="preserve"> The high-resolution SEM image (Fig. 2d) and its cross-sectional view (supplement Fig. S3a) verify that the ridges of nanogratings are piled up by silicon oxide nanoparticles, with an average height of 50 nm (supplement Fig. S3b), and duty cycle of 67%. The formation of oxidation nanogratings on SOM films is rather flexible. For instance, they can be manufactured on non-planar surfaces (Supplement Fig. S4). Two-dimensional gratings can be produced via circularly polarized laser (Supplement Fig. S5). The resonant wavelength of the films and the periodicity can be tuned by varying the thickness of the Si coating layer (Supplement Fig. S6). When </w:t>
      </w:r>
      <w:r>
        <w:rPr>
          <w:rFonts w:eastAsia="NimbusRomNo9L-Regu"/>
          <w:i/>
          <w:iCs/>
          <w:sz w:val="24"/>
          <w:szCs w:val="24"/>
        </w:rPr>
        <w:t>v</w:t>
      </w:r>
      <w:r>
        <w:rPr>
          <w:rFonts w:eastAsia="NimbusRomNo9L-Regu"/>
          <w:i/>
          <w:iCs/>
          <w:sz w:val="24"/>
          <w:szCs w:val="24"/>
          <w:vertAlign w:val="subscript"/>
        </w:rPr>
        <w:t>s</w:t>
      </w:r>
      <w:r>
        <w:rPr>
          <w:rFonts w:eastAsia="NimbusRomNo9L-Regu"/>
          <w:i/>
          <w:iCs/>
          <w:sz w:val="24"/>
          <w:szCs w:val="24"/>
        </w:rPr>
        <w:t xml:space="preserve"> </w:t>
      </w:r>
      <w:r>
        <w:rPr>
          <w:rFonts w:eastAsia="NimbusRomNo9L-Regu"/>
          <w:sz w:val="24"/>
          <w:szCs w:val="24"/>
        </w:rPr>
        <w:t>spans from 500 µm s</w:t>
      </w:r>
      <w:r>
        <w:rPr>
          <w:rFonts w:eastAsia="NimbusRomNo9L-Regu"/>
          <w:sz w:val="24"/>
          <w:szCs w:val="24"/>
          <w:vertAlign w:val="superscript"/>
        </w:rPr>
        <w:t>-1</w:t>
      </w:r>
      <w:r>
        <w:rPr>
          <w:rFonts w:eastAsia="NimbusRomNo9L-Regu"/>
          <w:sz w:val="24"/>
          <w:szCs w:val="24"/>
        </w:rPr>
        <w:t xml:space="preserve"> to 2 mm s</w:t>
      </w:r>
      <w:r>
        <w:rPr>
          <w:rFonts w:eastAsia="NimbusRomNo9L-Regu"/>
          <w:sz w:val="24"/>
          <w:szCs w:val="24"/>
          <w:vertAlign w:val="superscript"/>
        </w:rPr>
        <w:t>-1</w:t>
      </w:r>
      <w:r>
        <w:rPr>
          <w:rFonts w:eastAsia="NimbusRomNo9L-Regu"/>
          <w:sz w:val="24"/>
          <w:szCs w:val="24"/>
        </w:rPr>
        <w:t xml:space="preserve">, the nanogratings present poor regularity (Supplement Fig. S7). However, once </w:t>
      </w:r>
      <w:r>
        <w:rPr>
          <w:rFonts w:eastAsia="NimbusRomNo9L-Regu"/>
          <w:i/>
          <w:iCs/>
          <w:sz w:val="24"/>
          <w:szCs w:val="24"/>
        </w:rPr>
        <w:t>v</w:t>
      </w:r>
      <w:r>
        <w:rPr>
          <w:rFonts w:eastAsia="NimbusRomNo9L-Regu"/>
          <w:i/>
          <w:iCs/>
          <w:sz w:val="24"/>
          <w:szCs w:val="24"/>
          <w:vertAlign w:val="subscript"/>
        </w:rPr>
        <w:t xml:space="preserve">s </w:t>
      </w:r>
      <w:r>
        <w:rPr>
          <w:rFonts w:eastAsia="NimbusRomNo9L-Regu"/>
          <w:sz w:val="24"/>
          <w:szCs w:val="24"/>
        </w:rPr>
        <w:t>exceeds 2 mm s</w:t>
      </w:r>
      <w:r>
        <w:rPr>
          <w:rFonts w:eastAsia="NimbusRomNo9L-Regu"/>
          <w:sz w:val="24"/>
          <w:szCs w:val="24"/>
          <w:vertAlign w:val="superscript"/>
        </w:rPr>
        <w:t>-1</w:t>
      </w:r>
      <w:r>
        <w:rPr>
          <w:rFonts w:eastAsia="NimbusRomNo9L-Regu"/>
          <w:sz w:val="24"/>
          <w:szCs w:val="24"/>
        </w:rPr>
        <w:t>, they resume excellent uniformity again.</w:t>
      </w:r>
    </w:p>
    <w:p>
      <w:pPr>
        <w:pStyle w:val="6"/>
        <w:spacing w:after="156" w:afterLines="50" w:line="360" w:lineRule="auto"/>
        <w:jc w:val="center"/>
        <w:rPr>
          <w:sz w:val="24"/>
          <w:szCs w:val="24"/>
        </w:rPr>
      </w:pPr>
      <w:r>
        <w:rPr>
          <w:sz w:val="24"/>
          <w:szCs w:val="24"/>
          <w:lang w:eastAsia="zh-CN"/>
        </w:rPr>
        <w:drawing>
          <wp:inline distT="0" distB="0" distL="0" distR="0">
            <wp:extent cx="3935730" cy="4244340"/>
            <wp:effectExtent l="0" t="0" r="127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l="1989" t="1152" r="3436" b="26725"/>
                    <a:stretch>
                      <a:fillRect/>
                    </a:stretch>
                  </pic:blipFill>
                  <pic:spPr>
                    <a:xfrm>
                      <a:off x="0" y="0"/>
                      <a:ext cx="3935730" cy="4244340"/>
                    </a:xfrm>
                    <a:prstGeom prst="rect">
                      <a:avLst/>
                    </a:prstGeom>
                    <a:noFill/>
                    <a:ln>
                      <a:noFill/>
                    </a:ln>
                  </pic:spPr>
                </pic:pic>
              </a:graphicData>
            </a:graphic>
          </wp:inline>
        </w:drawing>
      </w:r>
    </w:p>
    <w:p>
      <w:pPr>
        <w:pStyle w:val="6"/>
        <w:spacing w:before="100" w:beforeAutospacing="1"/>
        <w:jc w:val="both"/>
        <w:rPr>
          <w:rFonts w:eastAsia="NimbusRomNo9L-Regu"/>
          <w:sz w:val="24"/>
          <w:szCs w:val="24"/>
        </w:rPr>
      </w:pPr>
      <w:r>
        <w:rPr>
          <w:rFonts w:eastAsiaTheme="minorEastAsia"/>
          <w:b/>
          <w:bCs/>
          <w:sz w:val="22"/>
          <w:szCs w:val="22"/>
          <w:lang w:eastAsia="zh-CN"/>
        </w:rPr>
        <w:t xml:space="preserve">Figure 2. Femtosecond laser-written nanogratings in terms of oxidation, (a-d), and ablation, (e-j). </w:t>
      </w:r>
      <w:r>
        <w:rPr>
          <w:rFonts w:eastAsiaTheme="minorEastAsia"/>
          <w:sz w:val="22"/>
          <w:szCs w:val="22"/>
          <w:lang w:eastAsia="zh-CN"/>
        </w:rPr>
        <w:t xml:space="preserve">Microscopy images of nanogratings that are fabricated with a scanning speed of </w:t>
      </w:r>
      <w:r>
        <w:rPr>
          <w:rFonts w:eastAsiaTheme="minorEastAsia"/>
          <w:i/>
          <w:iCs/>
          <w:sz w:val="22"/>
          <w:szCs w:val="22"/>
          <w:lang w:eastAsia="zh-CN"/>
        </w:rPr>
        <w:t>v</w:t>
      </w:r>
      <w:r>
        <w:rPr>
          <w:rFonts w:eastAsiaTheme="minorEastAsia"/>
          <w:i/>
          <w:iCs/>
          <w:sz w:val="22"/>
          <w:szCs w:val="22"/>
          <w:vertAlign w:val="subscript"/>
          <w:lang w:eastAsia="zh-CN"/>
        </w:rPr>
        <w:t>s</w:t>
      </w:r>
      <w:r>
        <w:rPr>
          <w:rFonts w:eastAsiaTheme="minorEastAsia"/>
          <w:sz w:val="22"/>
          <w:szCs w:val="22"/>
          <w:lang w:eastAsia="zh-CN"/>
        </w:rPr>
        <w:t xml:space="preserve"> = 0.2 mm s</w:t>
      </w:r>
      <w:r>
        <w:rPr>
          <w:rFonts w:eastAsiaTheme="minorEastAsia"/>
          <w:sz w:val="22"/>
          <w:szCs w:val="22"/>
          <w:vertAlign w:val="superscript"/>
          <w:lang w:eastAsia="zh-CN"/>
        </w:rPr>
        <w:t>-1</w:t>
      </w:r>
      <w:r>
        <w:rPr>
          <w:rFonts w:eastAsiaTheme="minorEastAsia"/>
          <w:sz w:val="22"/>
          <w:szCs w:val="22"/>
          <w:lang w:eastAsia="zh-CN"/>
        </w:rPr>
        <w:t xml:space="preserve">, </w:t>
      </w:r>
      <w:r>
        <w:rPr>
          <w:rFonts w:eastAsiaTheme="minorEastAsia"/>
          <w:b/>
          <w:bCs/>
          <w:sz w:val="22"/>
          <w:szCs w:val="22"/>
          <w:lang w:eastAsia="zh-CN"/>
        </w:rPr>
        <w:t>a</w:t>
      </w:r>
      <w:r>
        <w:rPr>
          <w:rFonts w:eastAsiaTheme="minorEastAsia"/>
          <w:sz w:val="22"/>
          <w:szCs w:val="22"/>
          <w:lang w:eastAsia="zh-CN"/>
        </w:rPr>
        <w:t xml:space="preserve">, and </w:t>
      </w:r>
      <w:r>
        <w:rPr>
          <w:rFonts w:eastAsiaTheme="minorEastAsia"/>
          <w:i/>
          <w:iCs/>
          <w:sz w:val="22"/>
          <w:szCs w:val="22"/>
          <w:lang w:eastAsia="zh-CN"/>
        </w:rPr>
        <w:t>v</w:t>
      </w:r>
      <w:r>
        <w:rPr>
          <w:rFonts w:eastAsiaTheme="minorEastAsia"/>
          <w:i/>
          <w:iCs/>
          <w:sz w:val="22"/>
          <w:szCs w:val="22"/>
          <w:vertAlign w:val="subscript"/>
          <w:lang w:eastAsia="zh-CN"/>
        </w:rPr>
        <w:t>s</w:t>
      </w:r>
      <w:r>
        <w:rPr>
          <w:rFonts w:eastAsiaTheme="minorEastAsia"/>
          <w:sz w:val="22"/>
          <w:szCs w:val="22"/>
          <w:lang w:eastAsia="zh-CN"/>
        </w:rPr>
        <w:t xml:space="preserve"> = 20 mm s</w:t>
      </w:r>
      <w:r>
        <w:rPr>
          <w:rFonts w:eastAsiaTheme="minorEastAsia"/>
          <w:sz w:val="22"/>
          <w:szCs w:val="22"/>
          <w:vertAlign w:val="superscript"/>
          <w:lang w:eastAsia="zh-CN"/>
        </w:rPr>
        <w:t>-1</w:t>
      </w:r>
      <w:r>
        <w:rPr>
          <w:rFonts w:eastAsiaTheme="minorEastAsia"/>
          <w:sz w:val="22"/>
          <w:szCs w:val="22"/>
          <w:lang w:eastAsia="zh-CN"/>
        </w:rPr>
        <w:t xml:space="preserve">, </w:t>
      </w:r>
      <w:r>
        <w:rPr>
          <w:rFonts w:eastAsiaTheme="minorEastAsia"/>
          <w:b/>
          <w:bCs/>
          <w:sz w:val="22"/>
          <w:szCs w:val="22"/>
          <w:lang w:eastAsia="zh-CN"/>
        </w:rPr>
        <w:t>e</w:t>
      </w:r>
      <w:r>
        <w:rPr>
          <w:rFonts w:eastAsiaTheme="minorEastAsia"/>
          <w:sz w:val="22"/>
          <w:szCs w:val="22"/>
          <w:lang w:eastAsia="zh-CN"/>
        </w:rPr>
        <w:t>. Their 2D Fourier transforms and high-resolution images are displayed in,</w:t>
      </w:r>
      <w:r>
        <w:rPr>
          <w:rFonts w:eastAsiaTheme="minorEastAsia"/>
          <w:b/>
          <w:bCs/>
          <w:sz w:val="22"/>
          <w:szCs w:val="22"/>
          <w:lang w:eastAsia="zh-CN"/>
        </w:rPr>
        <w:t xml:space="preserve"> b, d, </w:t>
      </w:r>
      <w:r>
        <w:rPr>
          <w:rFonts w:eastAsiaTheme="minorEastAsia"/>
          <w:sz w:val="22"/>
          <w:szCs w:val="22"/>
          <w:lang w:eastAsia="zh-CN"/>
        </w:rPr>
        <w:t>and</w:t>
      </w:r>
      <w:r>
        <w:rPr>
          <w:rFonts w:eastAsiaTheme="minorEastAsia"/>
          <w:b/>
          <w:bCs/>
          <w:sz w:val="22"/>
          <w:szCs w:val="22"/>
          <w:lang w:eastAsia="zh-CN"/>
        </w:rPr>
        <w:t xml:space="preserve"> f, g</w:t>
      </w:r>
      <w:r>
        <w:rPr>
          <w:rFonts w:eastAsiaTheme="minorEastAsia"/>
          <w:sz w:val="22"/>
          <w:szCs w:val="22"/>
          <w:lang w:eastAsia="zh-CN"/>
        </w:rPr>
        <w:t xml:space="preserve">, respectively. </w:t>
      </w:r>
      <w:r>
        <w:rPr>
          <w:rFonts w:eastAsiaTheme="minorEastAsia"/>
          <w:i/>
          <w:iCs/>
          <w:sz w:val="22"/>
          <w:szCs w:val="22"/>
          <w:lang w:eastAsia="zh-CN"/>
        </w:rPr>
        <w:t>δ</w:t>
      </w:r>
      <w:r>
        <w:rPr>
          <w:rFonts w:eastAsiaTheme="minorEastAsia"/>
          <w:sz w:val="22"/>
          <w:szCs w:val="22"/>
          <w:lang w:eastAsia="zh-CN"/>
        </w:rPr>
        <w:t xml:space="preserve"> denotes standard deviation of the periodicity. At low scanning speed, the nanogratings are self-organized via oxidation, while at high speed, they are produced through ablation. Comparison of manufacturing speeds and energy efficiency of our works with other high-speed manufacturing of nanogratings in terms of non-ablation processes, c, including oxidation in Ref. [</w:t>
      </w:r>
      <w:r>
        <w:rPr>
          <w:rFonts w:eastAsiaTheme="minorEastAsia"/>
          <w:color w:val="0307BD"/>
          <w:sz w:val="22"/>
          <w:szCs w:val="22"/>
          <w:lang w:eastAsia="zh-CN"/>
        </w:rPr>
        <w:t>20, 23, 24</w:t>
      </w:r>
      <w:r>
        <w:rPr>
          <w:rFonts w:eastAsiaTheme="minorEastAsia"/>
          <w:sz w:val="22"/>
          <w:szCs w:val="22"/>
          <w:lang w:eastAsia="zh-CN"/>
        </w:rPr>
        <w:t>] reduction in Ref. [</w:t>
      </w:r>
      <w:r>
        <w:rPr>
          <w:rFonts w:eastAsiaTheme="minorEastAsia"/>
          <w:color w:val="0307BD"/>
          <w:sz w:val="22"/>
          <w:szCs w:val="22"/>
          <w:lang w:eastAsia="zh-CN"/>
        </w:rPr>
        <w:t>21</w:t>
      </w:r>
      <w:r>
        <w:rPr>
          <w:rFonts w:eastAsiaTheme="minorEastAsia"/>
          <w:sz w:val="22"/>
          <w:szCs w:val="22"/>
          <w:lang w:eastAsia="zh-CN"/>
        </w:rPr>
        <w:t>] and phase change in Ref. [</w:t>
      </w:r>
      <w:r>
        <w:rPr>
          <w:rFonts w:eastAsiaTheme="minorEastAsia"/>
          <w:color w:val="0307BD"/>
          <w:sz w:val="22"/>
          <w:szCs w:val="22"/>
          <w:lang w:eastAsia="zh-CN"/>
        </w:rPr>
        <w:t>25</w:t>
      </w:r>
      <w:r>
        <w:rPr>
          <w:rFonts w:eastAsiaTheme="minorEastAsia"/>
          <w:sz w:val="22"/>
          <w:szCs w:val="22"/>
          <w:lang w:eastAsia="zh-CN"/>
        </w:rPr>
        <w:t>]; or ablation,</w:t>
      </w:r>
      <w:r>
        <w:rPr>
          <w:rFonts w:eastAsiaTheme="minorEastAsia"/>
          <w:b/>
          <w:bCs/>
          <w:sz w:val="22"/>
          <w:szCs w:val="22"/>
          <w:lang w:eastAsia="zh-CN"/>
        </w:rPr>
        <w:t xml:space="preserve"> h. </w:t>
      </w:r>
      <w:r>
        <w:rPr>
          <w:rFonts w:eastAsiaTheme="minorEastAsia"/>
          <w:sz w:val="22"/>
          <w:szCs w:val="22"/>
          <w:lang w:eastAsia="zh-CN"/>
        </w:rPr>
        <w:t>Please note that Ref. [29] employed the scanning beam interference lithography.</w:t>
      </w:r>
      <w:r>
        <w:rPr>
          <w:rFonts w:eastAsiaTheme="minorEastAsia"/>
          <w:b/>
          <w:bCs/>
          <w:sz w:val="22"/>
          <w:szCs w:val="22"/>
          <w:lang w:eastAsia="zh-CN"/>
        </w:rPr>
        <w:t xml:space="preserve"> i, </w:t>
      </w:r>
      <w:r>
        <w:rPr>
          <w:rFonts w:eastAsiaTheme="minorEastAsia"/>
          <w:sz w:val="22"/>
          <w:szCs w:val="22"/>
          <w:lang w:eastAsia="zh-CN"/>
        </w:rPr>
        <w:t xml:space="preserve">Periodicity of ablative nanogratings along </w:t>
      </w:r>
      <w:r>
        <w:rPr>
          <w:rFonts w:eastAsiaTheme="minorEastAsia"/>
          <w:i/>
          <w:iCs/>
          <w:sz w:val="22"/>
          <w:szCs w:val="22"/>
          <w:lang w:eastAsia="zh-CN"/>
        </w:rPr>
        <w:t>y</w:t>
      </w:r>
      <w:r>
        <w:rPr>
          <w:rFonts w:eastAsiaTheme="minorEastAsia"/>
          <w:sz w:val="22"/>
          <w:szCs w:val="22"/>
          <w:lang w:eastAsia="zh-CN"/>
        </w:rPr>
        <w:t xml:space="preserve">-direction. Here </w:t>
      </w:r>
      <w:r>
        <w:rPr>
          <w:rFonts w:eastAsiaTheme="minorEastAsia"/>
          <w:i/>
          <w:iCs/>
          <w:sz w:val="22"/>
          <w:szCs w:val="22"/>
          <w:lang w:eastAsia="zh-CN"/>
        </w:rPr>
        <w:t xml:space="preserve">y </w:t>
      </w:r>
      <w:r>
        <w:rPr>
          <w:rFonts w:eastAsiaTheme="minorEastAsia"/>
          <w:sz w:val="22"/>
          <w:szCs w:val="22"/>
          <w:lang w:eastAsia="zh-CN"/>
        </w:rPr>
        <w:t xml:space="preserve">= 0 denotes the center of laser spot. The ablative trace along </w:t>
      </w:r>
      <w:r>
        <w:rPr>
          <w:rFonts w:eastAsiaTheme="minorEastAsia"/>
          <w:i/>
          <w:iCs/>
          <w:sz w:val="22"/>
          <w:szCs w:val="22"/>
          <w:lang w:eastAsia="zh-CN"/>
        </w:rPr>
        <w:t>y</w:t>
      </w:r>
      <w:r>
        <w:rPr>
          <w:rFonts w:eastAsiaTheme="minorEastAsia"/>
          <w:sz w:val="22"/>
          <w:szCs w:val="22"/>
          <w:lang w:eastAsia="zh-CN"/>
        </w:rPr>
        <w:t>-direction is</w:t>
      </w:r>
      <w:r>
        <w:rPr>
          <w:rFonts w:eastAsiaTheme="minorEastAsia"/>
          <w:sz w:val="22"/>
          <w:szCs w:val="22"/>
          <w:lang w:eastAsia="zh-CN"/>
        </w:rPr>
        <w:tab/>
      </w:r>
      <w:r>
        <w:rPr>
          <w:rFonts w:eastAsiaTheme="minorEastAsia"/>
          <w:sz w:val="22"/>
          <w:szCs w:val="22"/>
          <w:lang w:eastAsia="zh-CN"/>
        </w:rPr>
        <w:t xml:space="preserve">6 mm, shorter than the oxidized trace of 10 mm. </w:t>
      </w:r>
      <w:r>
        <w:rPr>
          <w:rFonts w:eastAsiaTheme="minorEastAsia"/>
          <w:b/>
          <w:bCs/>
          <w:sz w:val="22"/>
          <w:szCs w:val="22"/>
          <w:lang w:eastAsia="zh-CN"/>
        </w:rPr>
        <w:t xml:space="preserve">j, </w:t>
      </w:r>
      <w:r>
        <w:rPr>
          <w:rFonts w:eastAsiaTheme="minorEastAsia"/>
          <w:sz w:val="22"/>
          <w:szCs w:val="22"/>
          <w:lang w:eastAsia="zh-CN"/>
        </w:rPr>
        <w:t>photograph of a 2-inch single crystalline Si wafer coated with 100 nm of Ag and 50 nm of amorphous Si. The vivid rainbow color of the wafer indicates the existence of highly regular nanogratings. The wafer-scale nanogratings were produced within 20 seconds.</w:t>
      </w:r>
    </w:p>
    <w:p>
      <w:pPr>
        <w:adjustRightInd w:val="0"/>
        <w:spacing w:before="100" w:beforeAutospacing="1" w:after="50" w:line="360" w:lineRule="auto"/>
        <w:ind w:firstLine="480" w:firstLineChars="200"/>
        <w:jc w:val="both"/>
        <w:rPr>
          <w:rFonts w:eastAsia="NimbusRomNo9L-Regu"/>
          <w:sz w:val="24"/>
          <w:szCs w:val="24"/>
        </w:rPr>
      </w:pPr>
      <w:r>
        <w:rPr>
          <w:rFonts w:eastAsia="NimbusRomNo9L-Regu"/>
          <w:sz w:val="24"/>
          <w:szCs w:val="24"/>
        </w:rPr>
        <w:t xml:space="preserve">Figure 2e displays the nanogratings that are written by </w:t>
      </w:r>
      <w:r>
        <w:rPr>
          <w:rFonts w:eastAsia="NimbusRomNo9L-Regu"/>
          <w:i/>
          <w:iCs/>
          <w:sz w:val="24"/>
          <w:szCs w:val="24"/>
        </w:rPr>
        <w:t>v</w:t>
      </w:r>
      <w:r>
        <w:rPr>
          <w:rFonts w:eastAsia="NimbusRomNo9L-Regu"/>
          <w:i/>
          <w:iCs/>
          <w:sz w:val="24"/>
          <w:szCs w:val="24"/>
          <w:vertAlign w:val="subscript"/>
        </w:rPr>
        <w:t>s</w:t>
      </w:r>
      <w:r>
        <w:rPr>
          <w:rFonts w:eastAsia="NimbusRomNo9L-Regu"/>
          <w:sz w:val="24"/>
          <w:szCs w:val="24"/>
        </w:rPr>
        <w:t xml:space="preserve"> = 20 mm s</w:t>
      </w:r>
      <w:r>
        <w:rPr>
          <w:rFonts w:eastAsia="NimbusRomNo9L-Regu"/>
          <w:sz w:val="24"/>
          <w:szCs w:val="24"/>
          <w:vertAlign w:val="superscript"/>
        </w:rPr>
        <w:t>-1</w:t>
      </w:r>
      <w:r>
        <w:rPr>
          <w:rFonts w:eastAsia="NimbusRomNo9L-Regu"/>
          <w:sz w:val="24"/>
          <w:szCs w:val="24"/>
        </w:rPr>
        <w:t xml:space="preserve"> while at the same fluence of 0.08 J cm</w:t>
      </w:r>
      <w:r>
        <w:rPr>
          <w:rFonts w:eastAsia="NimbusRomNo9L-Regu"/>
          <w:sz w:val="24"/>
          <w:szCs w:val="24"/>
          <w:vertAlign w:val="superscript"/>
        </w:rPr>
        <w:t>-2</w:t>
      </w:r>
      <w:r>
        <w:rPr>
          <w:rFonts w:eastAsia="NimbusRomNo9L-Regu"/>
          <w:sz w:val="24"/>
          <w:szCs w:val="24"/>
        </w:rPr>
        <w:t xml:space="preserve">. Nevertheless, as indicated by the SEM image in Fig. 2f and confirmed by other evidence (Supplement Fig.S8), high </w:t>
      </w:r>
      <w:r>
        <w:rPr>
          <w:rFonts w:eastAsia="NimbusRomNo9L-Regu"/>
          <w:i/>
          <w:iCs/>
          <w:sz w:val="24"/>
          <w:szCs w:val="24"/>
        </w:rPr>
        <w:t>v</w:t>
      </w:r>
      <w:r>
        <w:rPr>
          <w:rFonts w:eastAsia="NimbusRomNo9L-Regu"/>
          <w:i/>
          <w:iCs/>
          <w:sz w:val="24"/>
          <w:szCs w:val="24"/>
          <w:vertAlign w:val="subscript"/>
        </w:rPr>
        <w:t>s</w:t>
      </w:r>
      <w:r>
        <w:rPr>
          <w:rFonts w:eastAsia="NimbusRomNo9L-Regu"/>
          <w:sz w:val="24"/>
          <w:szCs w:val="24"/>
        </w:rPr>
        <w:t xml:space="preserve">-induced gratings are in the form of ablative grooves. They represent apparently different morphology from the low </w:t>
      </w:r>
      <w:r>
        <w:rPr>
          <w:rFonts w:eastAsia="NimbusRomNo9L-Regu"/>
          <w:i/>
          <w:iCs/>
          <w:sz w:val="24"/>
          <w:szCs w:val="24"/>
        </w:rPr>
        <w:t>v</w:t>
      </w:r>
      <w:r>
        <w:rPr>
          <w:rFonts w:eastAsia="NimbusRomNo9L-Regu"/>
          <w:i/>
          <w:iCs/>
          <w:sz w:val="24"/>
          <w:szCs w:val="24"/>
          <w:vertAlign w:val="subscript"/>
        </w:rPr>
        <w:t>s</w:t>
      </w:r>
      <w:r>
        <w:rPr>
          <w:rFonts w:eastAsia="NimbusRomNo9L-Regu"/>
          <w:sz w:val="24"/>
          <w:szCs w:val="24"/>
        </w:rPr>
        <w:t>-induced oxidation gratings (Fig. 2d). Although the thickness of Si film is only 50 nm, the height of the grooves is measured to be &gt;100 nm (Supplement Fig.S8). This is because the ablative nanoparticles redeposit a recast layer. At</w:t>
      </w:r>
      <w:r>
        <w:rPr>
          <w:rFonts w:eastAsia="NimbusRomNo9L-Regu"/>
          <w:i/>
          <w:iCs/>
          <w:sz w:val="24"/>
          <w:szCs w:val="24"/>
        </w:rPr>
        <w:t xml:space="preserve"> v</w:t>
      </w:r>
      <w:r>
        <w:rPr>
          <w:rFonts w:eastAsia="NimbusRomNo9L-Regu"/>
          <w:i/>
          <w:iCs/>
          <w:sz w:val="24"/>
          <w:szCs w:val="24"/>
          <w:vertAlign w:val="subscript"/>
        </w:rPr>
        <w:t>s</w:t>
      </w:r>
      <w:r>
        <w:rPr>
          <w:rFonts w:eastAsia="NimbusRomNo9L-Regu"/>
          <w:sz w:val="24"/>
          <w:szCs w:val="24"/>
        </w:rPr>
        <w:t xml:space="preserve"> = 20 mm s</w:t>
      </w:r>
      <w:r>
        <w:rPr>
          <w:rFonts w:eastAsia="NimbusRomNo9L-Regu"/>
          <w:sz w:val="24"/>
          <w:szCs w:val="24"/>
          <w:vertAlign w:val="superscript"/>
        </w:rPr>
        <w:t>-1</w:t>
      </w:r>
      <w:r>
        <w:rPr>
          <w:rFonts w:eastAsia="NimbusRomNo9L-Regu"/>
          <w:sz w:val="24"/>
          <w:szCs w:val="24"/>
        </w:rPr>
        <w:t xml:space="preserve">, the ablative trace in </w:t>
      </w:r>
      <w:r>
        <w:rPr>
          <w:rFonts w:eastAsia="NimbusRomNo9L-Regu"/>
          <w:i/>
          <w:iCs/>
          <w:sz w:val="24"/>
          <w:szCs w:val="24"/>
        </w:rPr>
        <w:t>y</w:t>
      </w:r>
      <w:r>
        <w:rPr>
          <w:rFonts w:eastAsia="NimbusRomNo9L-Regu"/>
          <w:sz w:val="24"/>
          <w:szCs w:val="24"/>
        </w:rPr>
        <w:t xml:space="preserve">-axis is measured to be </w:t>
      </w:r>
      <w:r>
        <w:rPr>
          <w:rFonts w:eastAsia="NimbusRomNo9L-Regu"/>
          <w:i/>
          <w:iCs/>
          <w:sz w:val="24"/>
          <w:szCs w:val="24"/>
        </w:rPr>
        <w:t>d</w:t>
      </w:r>
      <w:r>
        <w:rPr>
          <w:rFonts w:eastAsia="NimbusRomNo9L-Regu"/>
          <w:i/>
          <w:iCs/>
          <w:sz w:val="24"/>
          <w:szCs w:val="24"/>
          <w:vertAlign w:val="subscript"/>
        </w:rPr>
        <w:t>l</w:t>
      </w:r>
      <w:r>
        <w:rPr>
          <w:rFonts w:eastAsia="NimbusRomNo9L-Regu"/>
          <w:sz w:val="24"/>
          <w:szCs w:val="24"/>
        </w:rPr>
        <w:t xml:space="preserve"> = 6 mm. In terms of the ablation effects, we achieve a record energy efficiency (0.4 cm</w:t>
      </w:r>
      <w:r>
        <w:rPr>
          <w:rFonts w:eastAsia="NimbusRomNo9L-Regu"/>
          <w:sz w:val="24"/>
          <w:szCs w:val="24"/>
          <w:vertAlign w:val="superscript"/>
        </w:rPr>
        <w:t>2</w:t>
      </w:r>
      <w:r>
        <w:rPr>
          <w:rFonts w:eastAsia="NimbusRomNo9L-Regu"/>
          <w:sz w:val="24"/>
          <w:szCs w:val="24"/>
        </w:rPr>
        <w:t xml:space="preserve"> J</w:t>
      </w:r>
      <w:r>
        <w:rPr>
          <w:rFonts w:eastAsia="NimbusRomNo9L-Regu"/>
          <w:sz w:val="24"/>
          <w:szCs w:val="24"/>
          <w:vertAlign w:val="superscript"/>
        </w:rPr>
        <w:t>-1</w:t>
      </w:r>
      <w:r>
        <w:rPr>
          <w:rFonts w:eastAsia="NimbusRomNo9L-Regu"/>
          <w:sz w:val="24"/>
          <w:szCs w:val="24"/>
        </w:rPr>
        <w:t xml:space="preserve">) and highest manufacturing speed of </w:t>
      </w:r>
      <w:r>
        <w:rPr>
          <w:rFonts w:eastAsia="NimbusRomNo9L-Regu"/>
          <w:i/>
          <w:iCs/>
          <w:sz w:val="24"/>
          <w:szCs w:val="24"/>
        </w:rPr>
        <w:t>v</w:t>
      </w:r>
      <w:r>
        <w:rPr>
          <w:rFonts w:eastAsia="NimbusRomNo9L-Regu"/>
          <w:i/>
          <w:iCs/>
          <w:sz w:val="24"/>
          <w:szCs w:val="24"/>
          <w:vertAlign w:val="subscript"/>
        </w:rPr>
        <w:t>m</w:t>
      </w:r>
      <w:r>
        <w:rPr>
          <w:rFonts w:eastAsia="NimbusRomNo9L-Regu"/>
          <w:sz w:val="24"/>
          <w:szCs w:val="24"/>
        </w:rPr>
        <w:t xml:space="preserve"> = 1.2 cm</w:t>
      </w:r>
      <w:r>
        <w:rPr>
          <w:rFonts w:eastAsia="NimbusRomNo9L-Regu"/>
          <w:sz w:val="24"/>
          <w:szCs w:val="24"/>
          <w:vertAlign w:val="superscript"/>
        </w:rPr>
        <w:t>2</w:t>
      </w:r>
      <w:r>
        <w:rPr>
          <w:rFonts w:eastAsia="NimbusRomNo9L-Regu"/>
          <w:sz w:val="24"/>
          <w:szCs w:val="24"/>
        </w:rPr>
        <w:t xml:space="preserve"> s</w:t>
      </w:r>
      <w:r>
        <w:rPr>
          <w:rFonts w:eastAsia="NimbusRomNo9L-Regu"/>
          <w:sz w:val="24"/>
          <w:szCs w:val="24"/>
          <w:vertAlign w:val="superscript"/>
        </w:rPr>
        <w:t>-1</w:t>
      </w:r>
      <w:r>
        <w:rPr>
          <w:rFonts w:eastAsia="NimbusRomNo9L-Regu"/>
          <w:sz w:val="24"/>
          <w:szCs w:val="24"/>
        </w:rPr>
        <w:t>.</w:t>
      </w:r>
      <w:r>
        <w:rPr>
          <w:rFonts w:eastAsia="NimbusRomNo9L-Regu"/>
          <w:color w:val="0307BD"/>
          <w:sz w:val="24"/>
          <w:szCs w:val="24"/>
          <w:vertAlign w:val="superscript"/>
        </w:rPr>
        <w:t>17, 18, 26–29</w:t>
      </w:r>
      <w:r>
        <w:rPr>
          <w:rFonts w:eastAsia="NimbusRomNo9L-Regu"/>
          <w:sz w:val="24"/>
          <w:szCs w:val="24"/>
        </w:rPr>
        <w:t xml:space="preserve"> We successively evaluate the periodicity of the nanogratings by 2D-FFT along </w:t>
      </w:r>
      <w:r>
        <w:rPr>
          <w:rFonts w:eastAsia="NimbusRomNo9L-Regu"/>
          <w:i/>
          <w:iCs/>
          <w:sz w:val="24"/>
          <w:szCs w:val="24"/>
        </w:rPr>
        <w:t>y</w:t>
      </w:r>
      <w:r>
        <w:rPr>
          <w:rFonts w:eastAsia="NimbusRomNo9L-Regu"/>
          <w:sz w:val="24"/>
          <w:szCs w:val="24"/>
        </w:rPr>
        <w:t xml:space="preserve">-axis, that is, starting from the edge of laser spot, crossing over the spot center and reaching the other edge of laser spot. The periods of a total of 100 independent areas were measured, as shown in Fig. 2i. We confirm that its periodicity is highly uniform across the whole area, with a standard deviation of </w:t>
      </w:r>
      <w:r>
        <w:rPr>
          <w:rFonts w:eastAsia="NimbusRomNo9L-Regu"/>
          <w:i/>
          <w:iCs/>
          <w:sz w:val="24"/>
          <w:szCs w:val="24"/>
        </w:rPr>
        <w:t>∆Λ</w:t>
      </w:r>
      <w:r>
        <w:rPr>
          <w:rFonts w:eastAsia="NimbusRomNo9L-Regu"/>
          <w:sz w:val="24"/>
          <w:szCs w:val="24"/>
        </w:rPr>
        <w:t xml:space="preserve"> = 4.6 nm and thus </w:t>
      </w:r>
      <w:r>
        <w:rPr>
          <w:rFonts w:eastAsia="NimbusRomNo9L-Regu"/>
          <w:i/>
          <w:iCs/>
          <w:sz w:val="24"/>
          <w:szCs w:val="24"/>
        </w:rPr>
        <w:t>∆Λ/Λ</w:t>
      </w:r>
      <w:r>
        <w:rPr>
          <w:rFonts w:eastAsia="NimbusRomNo9L-Regu"/>
          <w:sz w:val="24"/>
          <w:szCs w:val="24"/>
        </w:rPr>
        <w:t xml:space="preserve"> ~ 0.5%. The typical tolerable error of groove spacing (</w:t>
      </w:r>
      <w:r>
        <w:rPr>
          <w:rFonts w:eastAsia="NimbusRomNo9L-Regu"/>
          <w:i/>
          <w:iCs/>
          <w:sz w:val="24"/>
          <w:szCs w:val="24"/>
        </w:rPr>
        <w:t>δ</w:t>
      </w:r>
      <w:r>
        <w:rPr>
          <w:rFonts w:eastAsia="NimbusRomNo9L-Regu"/>
          <w:sz w:val="24"/>
          <w:szCs w:val="24"/>
        </w:rPr>
        <w:t>) is directly related to its periodicity (</w:t>
      </w:r>
      <w:r>
        <w:rPr>
          <w:rFonts w:eastAsia="NimbusRomNo9L-Regu"/>
          <w:i/>
          <w:iCs/>
          <w:sz w:val="24"/>
          <w:szCs w:val="24"/>
        </w:rPr>
        <w:t>δ</w:t>
      </w:r>
      <w:r>
        <w:rPr>
          <w:rFonts w:eastAsia="NimbusRomNo9L-Regu"/>
          <w:sz w:val="24"/>
          <w:szCs w:val="24"/>
        </w:rPr>
        <w:t xml:space="preserve"> &lt;</w:t>
      </w:r>
      <w:r>
        <w:rPr>
          <w:rFonts w:eastAsia="NimbusRomNo9L-Regu"/>
          <w:i/>
          <w:iCs/>
          <w:sz w:val="24"/>
          <w:szCs w:val="24"/>
        </w:rPr>
        <w:t xml:space="preserve"> Λ/</w:t>
      </w:r>
      <w:r>
        <w:rPr>
          <w:rFonts w:eastAsia="NimbusRomNo9L-Regu"/>
          <w:sz w:val="24"/>
          <w:szCs w:val="24"/>
        </w:rPr>
        <w:t>10m),</w:t>
      </w:r>
      <w:r>
        <w:rPr>
          <w:rFonts w:eastAsia="NimbusRomNo9L-Regu"/>
          <w:sz w:val="24"/>
          <w:szCs w:val="24"/>
          <w:vertAlign w:val="superscript"/>
        </w:rPr>
        <w:t>6</w:t>
      </w:r>
      <w:r>
        <w:rPr>
          <w:rFonts w:eastAsia="NimbusRomNo9L-Regu"/>
          <w:sz w:val="24"/>
          <w:szCs w:val="24"/>
        </w:rPr>
        <w:t xml:space="preserve"> where </w:t>
      </w:r>
      <w:r>
        <w:rPr>
          <w:rFonts w:eastAsia="NimbusRomNo9L-Regu"/>
          <w:i/>
          <w:iCs/>
          <w:sz w:val="24"/>
          <w:szCs w:val="24"/>
        </w:rPr>
        <w:t>m</w:t>
      </w:r>
      <w:r>
        <w:rPr>
          <w:rFonts w:eastAsia="NimbusRomNo9L-Regu"/>
          <w:sz w:val="24"/>
          <w:szCs w:val="24"/>
        </w:rPr>
        <w:t xml:space="preserve"> is an integer denoting the diffraction order. For the first order diffraction in our case, the tolerance is </w:t>
      </w:r>
      <w:r>
        <w:rPr>
          <w:rFonts w:eastAsia="NimbusRomNo9L-Regu"/>
          <w:i/>
          <w:iCs/>
          <w:sz w:val="24"/>
          <w:szCs w:val="24"/>
        </w:rPr>
        <w:t>δ</w:t>
      </w:r>
      <w:r>
        <w:rPr>
          <w:rFonts w:eastAsia="NimbusRomNo9L-Regu"/>
          <w:sz w:val="24"/>
          <w:szCs w:val="24"/>
        </w:rPr>
        <w:t xml:space="preserve"> = 90 nm. Therefore, the error of our nanograting satisfies the tolerance value.</w:t>
      </w:r>
      <w:r>
        <w:rPr>
          <w:rFonts w:eastAsia="NimbusRomNo9L-Regu"/>
          <w:color w:val="FF0000"/>
          <w:sz w:val="24"/>
          <w:szCs w:val="24"/>
        </w:rPr>
        <w:t xml:space="preserve"> </w:t>
      </w:r>
      <w:r>
        <w:rPr>
          <w:rFonts w:eastAsia="NimbusRomNo9L-Regu"/>
          <w:sz w:val="24"/>
          <w:szCs w:val="24"/>
        </w:rPr>
        <w:t>The insensitivity of the periodicity to laser intensity provides an important advantage of this method to create wafer-scale highly uniform nanogratings (Fig. 2j).</w:t>
      </w:r>
    </w:p>
    <w:p>
      <w:pPr>
        <w:adjustRightInd w:val="0"/>
        <w:spacing w:before="100" w:beforeAutospacing="1" w:after="50" w:line="360" w:lineRule="auto"/>
        <w:ind w:firstLine="480" w:firstLineChars="200"/>
        <w:jc w:val="both"/>
        <w:rPr>
          <w:rFonts w:eastAsia="NimbusRomNo9L-Regu"/>
          <w:sz w:val="24"/>
          <w:szCs w:val="24"/>
        </w:rPr>
      </w:pPr>
    </w:p>
    <w:p>
      <w:pPr>
        <w:adjustRightInd w:val="0"/>
        <w:spacing w:before="100" w:beforeAutospacing="1" w:after="50" w:line="360" w:lineRule="auto"/>
        <w:jc w:val="both"/>
        <w:rPr>
          <w:rFonts w:eastAsia="NimbusRomNo9L-Regu"/>
          <w:b/>
          <w:bCs/>
          <w:sz w:val="24"/>
          <w:szCs w:val="24"/>
        </w:rPr>
      </w:pPr>
      <w:r>
        <w:rPr>
          <w:rFonts w:eastAsia="NimbusRomNo9L-Regu"/>
          <w:b/>
          <w:bCs/>
          <w:sz w:val="24"/>
          <w:szCs w:val="24"/>
        </w:rPr>
        <w:t>Discussion</w:t>
      </w:r>
    </w:p>
    <w:p>
      <w:pPr>
        <w:pStyle w:val="6"/>
        <w:spacing w:after="156" w:afterLines="50" w:line="360" w:lineRule="auto"/>
        <w:ind w:firstLine="306"/>
        <w:jc w:val="both"/>
        <w:rPr>
          <w:rFonts w:eastAsia="NimbusRomNo9L-Regu"/>
          <w:sz w:val="24"/>
          <w:szCs w:val="24"/>
        </w:rPr>
      </w:pPr>
      <w:r>
        <w:rPr>
          <w:spacing w:val="-8"/>
          <w:sz w:val="24"/>
          <w:szCs w:val="24"/>
        </w:rPr>
        <w:t xml:space="preserve">To </w:t>
      </w:r>
      <w:r>
        <w:rPr>
          <w:sz w:val="24"/>
          <w:szCs w:val="24"/>
        </w:rPr>
        <w:t xml:space="preserve">get a deep insight into the laser-SPPs interference-caused grating periodicity [cf. Eq. (1)], one has to consider the nonlinear modification of material parameters by femtosecond pulses. </w:t>
      </w:r>
      <w:r>
        <w:rPr>
          <w:spacing w:val="-8"/>
          <w:sz w:val="24"/>
          <w:szCs w:val="24"/>
        </w:rPr>
        <w:t xml:space="preserve">We </w:t>
      </w:r>
      <w:r>
        <w:rPr>
          <w:sz w:val="24"/>
          <w:szCs w:val="24"/>
        </w:rPr>
        <w:t>identify that the permittivity change associated with</w:t>
      </w:r>
      <w:r>
        <w:rPr>
          <w:spacing w:val="-5"/>
          <w:sz w:val="24"/>
          <w:szCs w:val="24"/>
        </w:rPr>
        <w:t xml:space="preserve"> </w:t>
      </w:r>
      <w:r>
        <w:rPr>
          <w:sz w:val="24"/>
          <w:szCs w:val="24"/>
        </w:rPr>
        <w:t>electron-hole</w:t>
      </w:r>
      <w:r>
        <w:rPr>
          <w:spacing w:val="-5"/>
          <w:sz w:val="24"/>
          <w:szCs w:val="24"/>
        </w:rPr>
        <w:t xml:space="preserve"> </w:t>
      </w:r>
      <w:r>
        <w:rPr>
          <w:sz w:val="24"/>
          <w:szCs w:val="24"/>
        </w:rPr>
        <w:t>(</w:t>
      </w:r>
      <w:r>
        <w:rPr>
          <w:i/>
          <w:iCs/>
          <w:sz w:val="24"/>
          <w:szCs w:val="24"/>
        </w:rPr>
        <w:t>e-h</w:t>
      </w:r>
      <w:r>
        <w:rPr>
          <w:sz w:val="24"/>
          <w:szCs w:val="24"/>
        </w:rPr>
        <w:t>)</w:t>
      </w:r>
      <w:r>
        <w:rPr>
          <w:spacing w:val="-5"/>
          <w:sz w:val="24"/>
          <w:szCs w:val="24"/>
        </w:rPr>
        <w:t xml:space="preserve"> </w:t>
      </w:r>
      <w:r>
        <w:rPr>
          <w:sz w:val="24"/>
          <w:szCs w:val="24"/>
        </w:rPr>
        <w:t>formations</w:t>
      </w:r>
      <w:r>
        <w:rPr>
          <w:spacing w:val="-5"/>
          <w:sz w:val="24"/>
          <w:szCs w:val="24"/>
        </w:rPr>
        <w:t xml:space="preserve"> </w:t>
      </w:r>
      <w:r>
        <w:rPr>
          <w:sz w:val="24"/>
          <w:szCs w:val="24"/>
        </w:rPr>
        <w:t>in</w:t>
      </w:r>
      <w:r>
        <w:rPr>
          <w:spacing w:val="-6"/>
          <w:sz w:val="24"/>
          <w:szCs w:val="24"/>
        </w:rPr>
        <w:t xml:space="preserve"> </w:t>
      </w:r>
      <w:r>
        <w:rPr>
          <w:sz w:val="24"/>
          <w:szCs w:val="24"/>
        </w:rPr>
        <w:t>Si</w:t>
      </w:r>
      <w:r>
        <w:rPr>
          <w:spacing w:val="-5"/>
          <w:sz w:val="24"/>
          <w:szCs w:val="24"/>
        </w:rPr>
        <w:t xml:space="preserve"> </w:t>
      </w:r>
      <w:r>
        <w:rPr>
          <w:sz w:val="24"/>
          <w:szCs w:val="24"/>
        </w:rPr>
        <w:t>is</w:t>
      </w:r>
      <w:r>
        <w:rPr>
          <w:spacing w:val="-6"/>
          <w:sz w:val="24"/>
          <w:szCs w:val="24"/>
        </w:rPr>
        <w:t xml:space="preserve"> </w:t>
      </w:r>
      <w:r>
        <w:rPr>
          <w:sz w:val="24"/>
          <w:szCs w:val="24"/>
        </w:rPr>
        <w:t>dominant</w:t>
      </w:r>
      <w:r>
        <w:rPr>
          <w:spacing w:val="-5"/>
          <w:sz w:val="24"/>
          <w:szCs w:val="24"/>
        </w:rPr>
        <w:t xml:space="preserve"> </w:t>
      </w:r>
      <w:r>
        <w:rPr>
          <w:sz w:val="24"/>
          <w:szCs w:val="24"/>
        </w:rPr>
        <w:t>over</w:t>
      </w:r>
      <w:r>
        <w:rPr>
          <w:spacing w:val="-5"/>
          <w:sz w:val="24"/>
          <w:szCs w:val="24"/>
        </w:rPr>
        <w:t xml:space="preserve"> </w:t>
      </w:r>
      <w:r>
        <w:rPr>
          <w:sz w:val="24"/>
          <w:szCs w:val="24"/>
        </w:rPr>
        <w:t>other</w:t>
      </w:r>
      <w:r>
        <w:rPr>
          <w:spacing w:val="-5"/>
          <w:sz w:val="24"/>
          <w:szCs w:val="24"/>
        </w:rPr>
        <w:t xml:space="preserve"> </w:t>
      </w:r>
      <w:r>
        <w:rPr>
          <w:sz w:val="24"/>
          <w:szCs w:val="24"/>
        </w:rPr>
        <w:t>nonlinear</w:t>
      </w:r>
      <w:r>
        <w:rPr>
          <w:spacing w:val="-6"/>
          <w:sz w:val="24"/>
          <w:szCs w:val="24"/>
        </w:rPr>
        <w:t xml:space="preserve"> </w:t>
      </w:r>
      <w:r>
        <w:rPr>
          <w:sz w:val="24"/>
          <w:szCs w:val="24"/>
        </w:rPr>
        <w:t>effects,</w:t>
      </w:r>
      <w:r>
        <w:rPr>
          <w:spacing w:val="-5"/>
          <w:sz w:val="24"/>
          <w:szCs w:val="24"/>
        </w:rPr>
        <w:t xml:space="preserve"> </w:t>
      </w:r>
      <w:r>
        <w:rPr>
          <w:sz w:val="24"/>
          <w:szCs w:val="24"/>
        </w:rPr>
        <w:t>e.g.,</w:t>
      </w:r>
      <w:r>
        <w:rPr>
          <w:spacing w:val="-5"/>
          <w:sz w:val="24"/>
          <w:szCs w:val="24"/>
        </w:rPr>
        <w:t xml:space="preserve"> </w:t>
      </w:r>
      <w:r>
        <w:rPr>
          <w:sz w:val="24"/>
          <w:szCs w:val="24"/>
        </w:rPr>
        <w:t>the</w:t>
      </w:r>
      <w:r>
        <w:rPr>
          <w:spacing w:val="-6"/>
          <w:sz w:val="24"/>
          <w:szCs w:val="24"/>
        </w:rPr>
        <w:t xml:space="preserve"> </w:t>
      </w:r>
      <w:r>
        <w:rPr>
          <w:sz w:val="24"/>
          <w:szCs w:val="24"/>
        </w:rPr>
        <w:t>Kerr</w:t>
      </w:r>
      <w:r>
        <w:rPr>
          <w:spacing w:val="-5"/>
          <w:sz w:val="24"/>
          <w:szCs w:val="24"/>
        </w:rPr>
        <w:t xml:space="preserve"> </w:t>
      </w:r>
      <w:r>
        <w:rPr>
          <w:sz w:val="24"/>
          <w:szCs w:val="24"/>
        </w:rPr>
        <w:t>nonlinearities.</w:t>
      </w:r>
      <w:r>
        <w:rPr>
          <w:spacing w:val="6"/>
          <w:sz w:val="24"/>
          <w:szCs w:val="24"/>
        </w:rPr>
        <w:t xml:space="preserve"> </w:t>
      </w:r>
      <w:r>
        <w:rPr>
          <w:sz w:val="24"/>
          <w:szCs w:val="24"/>
        </w:rPr>
        <w:t>A</w:t>
      </w:r>
      <w:r>
        <w:rPr>
          <w:spacing w:val="-5"/>
          <w:sz w:val="24"/>
          <w:szCs w:val="24"/>
        </w:rPr>
        <w:t xml:space="preserve"> </w:t>
      </w:r>
      <w:r>
        <w:rPr>
          <w:sz w:val="24"/>
          <w:szCs w:val="24"/>
        </w:rPr>
        <w:t>comparative study</w:t>
      </w:r>
      <w:r>
        <w:rPr>
          <w:spacing w:val="13"/>
          <w:sz w:val="24"/>
          <w:szCs w:val="24"/>
        </w:rPr>
        <w:t xml:space="preserve"> </w:t>
      </w:r>
      <w:r>
        <w:rPr>
          <w:sz w:val="24"/>
          <w:szCs w:val="24"/>
        </w:rPr>
        <w:t>of</w:t>
      </w:r>
      <w:r>
        <w:rPr>
          <w:spacing w:val="13"/>
          <w:sz w:val="24"/>
          <w:szCs w:val="24"/>
        </w:rPr>
        <w:t xml:space="preserve"> </w:t>
      </w:r>
      <w:r>
        <w:rPr>
          <w:sz w:val="24"/>
          <w:szCs w:val="24"/>
        </w:rPr>
        <w:t>various</w:t>
      </w:r>
      <w:r>
        <w:rPr>
          <w:spacing w:val="14"/>
          <w:sz w:val="24"/>
          <w:szCs w:val="24"/>
        </w:rPr>
        <w:t xml:space="preserve"> </w:t>
      </w:r>
      <w:r>
        <w:rPr>
          <w:sz w:val="24"/>
          <w:szCs w:val="24"/>
        </w:rPr>
        <w:t>nonlinear</w:t>
      </w:r>
      <w:r>
        <w:rPr>
          <w:spacing w:val="13"/>
          <w:sz w:val="24"/>
          <w:szCs w:val="24"/>
        </w:rPr>
        <w:t xml:space="preserve"> </w:t>
      </w:r>
      <w:r>
        <w:rPr>
          <w:sz w:val="24"/>
          <w:szCs w:val="24"/>
        </w:rPr>
        <w:t>effects</w:t>
      </w:r>
      <w:r>
        <w:rPr>
          <w:spacing w:val="14"/>
          <w:sz w:val="24"/>
          <w:szCs w:val="24"/>
        </w:rPr>
        <w:t xml:space="preserve"> </w:t>
      </w:r>
      <w:r>
        <w:rPr>
          <w:sz w:val="24"/>
          <w:szCs w:val="24"/>
        </w:rPr>
        <w:t>is</w:t>
      </w:r>
      <w:r>
        <w:rPr>
          <w:spacing w:val="13"/>
          <w:sz w:val="24"/>
          <w:szCs w:val="24"/>
        </w:rPr>
        <w:t xml:space="preserve"> </w:t>
      </w:r>
      <w:r>
        <w:rPr>
          <w:sz w:val="24"/>
          <w:szCs w:val="24"/>
        </w:rPr>
        <w:t>given</w:t>
      </w:r>
      <w:r>
        <w:rPr>
          <w:spacing w:val="14"/>
          <w:sz w:val="24"/>
          <w:szCs w:val="24"/>
        </w:rPr>
        <w:t xml:space="preserve"> </w:t>
      </w:r>
      <w:r>
        <w:rPr>
          <w:sz w:val="24"/>
          <w:szCs w:val="24"/>
        </w:rPr>
        <w:t>in</w:t>
      </w:r>
      <w:r>
        <w:rPr>
          <w:spacing w:val="13"/>
          <w:sz w:val="24"/>
          <w:szCs w:val="24"/>
        </w:rPr>
        <w:t xml:space="preserve"> </w:t>
      </w:r>
      <w:r>
        <w:rPr>
          <w:sz w:val="24"/>
          <w:szCs w:val="24"/>
        </w:rPr>
        <w:t>Supplement</w:t>
      </w:r>
      <w:r>
        <w:rPr>
          <w:spacing w:val="14"/>
          <w:sz w:val="24"/>
          <w:szCs w:val="24"/>
        </w:rPr>
        <w:t xml:space="preserve"> </w:t>
      </w:r>
      <w:r>
        <w:rPr>
          <w:sz w:val="24"/>
          <w:szCs w:val="24"/>
        </w:rPr>
        <w:t>2.1</w:t>
      </w:r>
      <w:r>
        <w:rPr>
          <w:spacing w:val="13"/>
          <w:sz w:val="24"/>
          <w:szCs w:val="24"/>
        </w:rPr>
        <w:t xml:space="preserve"> </w:t>
      </w:r>
      <w:r>
        <w:rPr>
          <w:sz w:val="24"/>
          <w:szCs w:val="24"/>
        </w:rPr>
        <w:t>and</w:t>
      </w:r>
      <w:r>
        <w:rPr>
          <w:spacing w:val="14"/>
          <w:sz w:val="24"/>
          <w:szCs w:val="24"/>
        </w:rPr>
        <w:t xml:space="preserve"> </w:t>
      </w:r>
      <w:r>
        <w:rPr>
          <w:sz w:val="24"/>
          <w:szCs w:val="24"/>
        </w:rPr>
        <w:t>Fig.</w:t>
      </w:r>
      <w:r>
        <w:rPr>
          <w:spacing w:val="45"/>
          <w:sz w:val="24"/>
          <w:szCs w:val="24"/>
        </w:rPr>
        <w:t xml:space="preserve"> </w:t>
      </w:r>
      <w:r>
        <w:rPr>
          <w:sz w:val="24"/>
          <w:szCs w:val="24"/>
        </w:rPr>
        <w:t>S10-S11.</w:t>
      </w:r>
      <w:r>
        <w:rPr>
          <w:spacing w:val="45"/>
          <w:sz w:val="24"/>
          <w:szCs w:val="24"/>
        </w:rPr>
        <w:t xml:space="preserve"> </w:t>
      </w:r>
      <w:r>
        <w:rPr>
          <w:sz w:val="24"/>
          <w:szCs w:val="24"/>
        </w:rPr>
        <w:t>For</w:t>
      </w:r>
      <w:r>
        <w:rPr>
          <w:spacing w:val="14"/>
          <w:sz w:val="24"/>
          <w:szCs w:val="24"/>
        </w:rPr>
        <w:t xml:space="preserve"> </w:t>
      </w:r>
      <w:r>
        <w:rPr>
          <w:sz w:val="24"/>
          <w:szCs w:val="24"/>
        </w:rPr>
        <w:t>crystalline</w:t>
      </w:r>
      <w:r>
        <w:rPr>
          <w:spacing w:val="13"/>
          <w:sz w:val="24"/>
          <w:szCs w:val="24"/>
        </w:rPr>
        <w:t xml:space="preserve"> </w:t>
      </w:r>
      <w:r>
        <w:rPr>
          <w:sz w:val="24"/>
          <w:szCs w:val="24"/>
        </w:rPr>
        <w:t>Si,</w:t>
      </w:r>
      <w:r>
        <w:rPr>
          <w:spacing w:val="16"/>
          <w:sz w:val="24"/>
          <w:szCs w:val="24"/>
        </w:rPr>
        <w:t xml:space="preserve"> </w:t>
      </w:r>
      <w:r>
        <w:rPr>
          <w:sz w:val="24"/>
          <w:szCs w:val="24"/>
        </w:rPr>
        <w:t>the</w:t>
      </w:r>
      <w:r>
        <w:rPr>
          <w:spacing w:val="13"/>
          <w:sz w:val="24"/>
          <w:szCs w:val="24"/>
        </w:rPr>
        <w:t xml:space="preserve"> </w:t>
      </w:r>
      <w:r>
        <w:rPr>
          <w:sz w:val="24"/>
          <w:szCs w:val="24"/>
        </w:rPr>
        <w:t>bandgap</w:t>
      </w:r>
      <w:r>
        <w:rPr>
          <w:spacing w:val="14"/>
          <w:sz w:val="24"/>
          <w:szCs w:val="24"/>
        </w:rPr>
        <w:t xml:space="preserve"> </w:t>
      </w:r>
      <w:r>
        <w:rPr>
          <w:sz w:val="24"/>
          <w:szCs w:val="24"/>
        </w:rPr>
        <w:t>is</w:t>
      </w:r>
      <w:r>
        <w:rPr>
          <w:spacing w:val="13"/>
          <w:sz w:val="24"/>
          <w:szCs w:val="24"/>
        </w:rPr>
        <w:t xml:space="preserve"> </w:t>
      </w:r>
      <w:r>
        <w:rPr>
          <w:sz w:val="24"/>
          <w:szCs w:val="24"/>
        </w:rPr>
        <w:t>1.1</w:t>
      </w:r>
      <w:r>
        <w:rPr>
          <w:spacing w:val="14"/>
          <w:sz w:val="24"/>
          <w:szCs w:val="24"/>
        </w:rPr>
        <w:t xml:space="preserve"> </w:t>
      </w:r>
      <w:r>
        <w:rPr>
          <w:spacing w:val="-9"/>
          <w:sz w:val="24"/>
          <w:szCs w:val="24"/>
        </w:rPr>
        <w:t xml:space="preserve">eV, </w:t>
      </w:r>
      <w:r>
        <w:rPr>
          <w:rFonts w:eastAsia="NimbusRomNo9L-Regu"/>
          <w:sz w:val="24"/>
          <w:szCs w:val="24"/>
        </w:rPr>
        <w:t>electrons are mainly ionized through interband linear absorption and two-photon absorption (TPA).</w:t>
      </w:r>
      <w:r>
        <w:rPr>
          <w:rFonts w:eastAsia="NimbusRomNo9L-Regu"/>
          <w:sz w:val="24"/>
          <w:szCs w:val="24"/>
          <w:vertAlign w:val="superscript"/>
        </w:rPr>
        <w:t>30</w:t>
      </w:r>
      <w:r>
        <w:rPr>
          <w:rFonts w:eastAsia="NimbusRomNo9L-Regu"/>
          <w:sz w:val="24"/>
          <w:szCs w:val="24"/>
        </w:rPr>
        <w:t xml:space="preserve"> However, for amorphous Si in our experiments, the dangling-bonds may further enhance the linear absorption.</w:t>
      </w:r>
      <w:r>
        <w:rPr>
          <w:rFonts w:eastAsia="NimbusRomNo9L-Regu"/>
          <w:color w:val="0307BD"/>
          <w:sz w:val="24"/>
          <w:szCs w:val="24"/>
          <w:vertAlign w:val="superscript"/>
        </w:rPr>
        <w:t>31</w:t>
      </w:r>
      <w:r>
        <w:rPr>
          <w:rFonts w:eastAsia="NimbusRomNo9L-Regu"/>
          <w:sz w:val="24"/>
          <w:szCs w:val="24"/>
        </w:rPr>
        <w:t xml:space="preserve"> The dangling-bonds enable optical absorption even when photon energy is below band gap (Fig. 3a).</w:t>
      </w:r>
      <w:r>
        <w:rPr>
          <w:rFonts w:eastAsia="NimbusRomNo9L-Regu"/>
          <w:color w:val="0307BD"/>
          <w:sz w:val="24"/>
          <w:szCs w:val="24"/>
          <w:vertAlign w:val="superscript"/>
        </w:rPr>
        <w:t xml:space="preserve">32 </w:t>
      </w:r>
      <w:r>
        <w:rPr>
          <w:rFonts w:eastAsia="NimbusRomNo9L-Regu"/>
          <w:sz w:val="24"/>
          <w:szCs w:val="24"/>
        </w:rPr>
        <w:t>Under our experimental conditions, a single pulse can efficiently generate a high density of e-h pairs above 10</w:t>
      </w:r>
      <w:r>
        <w:rPr>
          <w:rFonts w:eastAsia="NimbusRomNo9L-Regu"/>
          <w:sz w:val="24"/>
          <w:szCs w:val="24"/>
          <w:vertAlign w:val="superscript"/>
        </w:rPr>
        <w:t xml:space="preserve">21 </w:t>
      </w:r>
      <w:r>
        <w:rPr>
          <w:rFonts w:eastAsia="NimbusRomNo9L-Regu"/>
          <w:sz w:val="24"/>
          <w:szCs w:val="24"/>
        </w:rPr>
        <w:t>cm</w:t>
      </w:r>
      <w:r>
        <w:rPr>
          <w:rFonts w:eastAsia="NimbusRomNo9L-Regu"/>
          <w:sz w:val="24"/>
          <w:szCs w:val="24"/>
          <w:vertAlign w:val="superscript"/>
        </w:rPr>
        <w:t>-3</w:t>
      </w:r>
      <w:r>
        <w:rPr>
          <w:rFonts w:eastAsia="NimbusRomNo9L-Regu"/>
          <w:sz w:val="24"/>
          <w:szCs w:val="24"/>
        </w:rPr>
        <w:t xml:space="preserve">, as numerically illustrated in Fig. 3b for a Si-on-Ag thin film. The details of nonlinear simulations are summarized in Supplement 2.3. Besides promoting material modifications needed for grating formations, such dense </w:t>
      </w:r>
      <w:r>
        <w:rPr>
          <w:rFonts w:eastAsia="NimbusRomNo9L-Regu"/>
          <w:i/>
          <w:iCs/>
          <w:sz w:val="24"/>
          <w:szCs w:val="24"/>
        </w:rPr>
        <w:t>e-h</w:t>
      </w:r>
      <w:r>
        <w:rPr>
          <w:rFonts w:eastAsia="NimbusRomNo9L-Regu"/>
          <w:sz w:val="24"/>
          <w:szCs w:val="24"/>
        </w:rPr>
        <w:t xml:space="preserve"> pairs also significantly lower the permittivity of Si (red curve in Fig. 3b). With the nonlinearity-corrected material permittivity, the SPPs wavelength (about 970 nm) is found to agree reasonably with the grating periodicity observed in the experiments, as shown in Fig. 3c and Supplementary Fig. S11.</w:t>
      </w:r>
    </w:p>
    <w:p>
      <w:pPr>
        <w:pStyle w:val="6"/>
        <w:spacing w:after="156" w:afterLines="50" w:line="360" w:lineRule="auto"/>
        <w:ind w:firstLine="306"/>
        <w:jc w:val="both"/>
        <w:rPr>
          <w:rFonts w:eastAsia="NimbusRomNo9L-Regu"/>
          <w:sz w:val="24"/>
          <w:szCs w:val="24"/>
        </w:rPr>
      </w:pPr>
      <w:r>
        <w:rPr>
          <w:sz w:val="24"/>
          <w:szCs w:val="24"/>
        </w:rPr>
        <w:t xml:space="preserve">The formation of oxidized-ridge or ablative-groove nanogratings and its direct dependence on laser scanning speed are essentially a multi-pulse nonlinear phenomenon, wherein inter-pulse feedback is decisive. In case of slow scan (Fig. 3d), a fixed location on the surface is initially exposed to low fluence from the tail of the laser beam by many predecessor pulses, leading to adequate oxidization. Later, as the beam center arrives, the previously formed oxidized layer prevents the ablation even under high fluence, and an oxidized grating is thus formed. Experimentally, we observe that the formation of such regular oxidized gratings requires </w:t>
      </w:r>
      <w:r>
        <w:rPr>
          <w:i/>
          <w:iCs/>
          <w:sz w:val="24"/>
          <w:szCs w:val="24"/>
        </w:rPr>
        <w:t>v</w:t>
      </w:r>
      <w:r>
        <w:rPr>
          <w:i/>
          <w:iCs/>
          <w:sz w:val="24"/>
          <w:szCs w:val="24"/>
          <w:vertAlign w:val="subscript"/>
        </w:rPr>
        <w:t>s</w:t>
      </w:r>
      <w:r>
        <w:rPr>
          <w:i/>
          <w:iCs/>
          <w:sz w:val="24"/>
          <w:szCs w:val="24"/>
        </w:rPr>
        <w:t xml:space="preserve"> </w:t>
      </w:r>
      <w:r>
        <w:rPr>
          <w:sz w:val="24"/>
          <w:szCs w:val="24"/>
        </w:rPr>
        <w:t xml:space="preserve">&lt; 0.5 mm </w:t>
      </w:r>
      <w:r>
        <w:rPr>
          <w:rFonts w:eastAsia="NimbusRomNo9L-Regu"/>
          <w:sz w:val="24"/>
          <w:szCs w:val="24"/>
        </w:rPr>
        <w:t>s</w:t>
      </w:r>
      <w:r>
        <w:rPr>
          <w:rFonts w:eastAsia="NimbusRomNo9L-Regu"/>
          <w:sz w:val="24"/>
          <w:szCs w:val="24"/>
          <w:vertAlign w:val="superscript"/>
        </w:rPr>
        <w:t>-1</w:t>
      </w:r>
      <w:r>
        <w:rPr>
          <w:sz w:val="24"/>
          <w:szCs w:val="24"/>
        </w:rPr>
        <w:t>. This suggests that the oxidation process takes several hundreds of effective pulse number (</w:t>
      </w:r>
      <w:r>
        <w:rPr>
          <w:i/>
          <w:iCs/>
          <w:sz w:val="24"/>
          <w:szCs w:val="24"/>
        </w:rPr>
        <w:t>N</w:t>
      </w:r>
      <w:r>
        <w:rPr>
          <w:i/>
          <w:iCs/>
          <w:sz w:val="24"/>
          <w:szCs w:val="24"/>
          <w:vertAlign w:val="subscript"/>
        </w:rPr>
        <w:t>eff</w:t>
      </w:r>
      <w:r>
        <w:rPr>
          <w:sz w:val="24"/>
          <w:szCs w:val="24"/>
        </w:rPr>
        <w:t xml:space="preserve"> = </w:t>
      </w:r>
      <w:r>
        <w:rPr>
          <w:i/>
          <w:iCs/>
          <w:sz w:val="24"/>
          <w:szCs w:val="24"/>
        </w:rPr>
        <w:t>f d</w:t>
      </w:r>
      <w:r>
        <w:rPr>
          <w:i/>
          <w:iCs/>
          <w:sz w:val="24"/>
          <w:szCs w:val="24"/>
          <w:vertAlign w:val="subscript"/>
        </w:rPr>
        <w:t xml:space="preserve">x </w:t>
      </w:r>
      <w:r>
        <w:rPr>
          <w:i/>
          <w:iCs/>
          <w:sz w:val="24"/>
          <w:szCs w:val="24"/>
        </w:rPr>
        <w:t>/ v</w:t>
      </w:r>
      <w:r>
        <w:rPr>
          <w:i/>
          <w:iCs/>
          <w:sz w:val="24"/>
          <w:szCs w:val="24"/>
          <w:vertAlign w:val="subscript"/>
        </w:rPr>
        <w:t>s</w:t>
      </w:r>
      <w:r>
        <w:rPr>
          <w:sz w:val="24"/>
          <w:szCs w:val="24"/>
        </w:rPr>
        <w:t xml:space="preserve"> &gt; 800), corresponding to a total accumulated fluence </w:t>
      </w:r>
      <w:r>
        <w:rPr>
          <w:i/>
          <w:iCs/>
          <w:sz w:val="24"/>
          <w:szCs w:val="24"/>
        </w:rPr>
        <w:t>F</w:t>
      </w:r>
      <w:r>
        <w:rPr>
          <w:i/>
          <w:iCs/>
          <w:sz w:val="24"/>
          <w:szCs w:val="24"/>
          <w:vertAlign w:val="subscript"/>
        </w:rPr>
        <w:t>t</w:t>
      </w:r>
      <w:r>
        <w:rPr>
          <w:sz w:val="24"/>
          <w:szCs w:val="24"/>
        </w:rPr>
        <w:t xml:space="preserve"> = </w:t>
      </w:r>
      <w:r>
        <w:rPr>
          <w:i/>
          <w:iCs/>
          <w:sz w:val="24"/>
          <w:szCs w:val="24"/>
        </w:rPr>
        <w:t>F</w:t>
      </w:r>
      <w:r>
        <w:rPr>
          <w:sz w:val="24"/>
          <w:szCs w:val="24"/>
        </w:rPr>
        <w:t xml:space="preserve"> </w:t>
      </w:r>
      <w:r>
        <w:rPr>
          <w:rFonts w:eastAsiaTheme="minorEastAsia"/>
          <w:sz w:val="24"/>
          <w:szCs w:val="24"/>
          <w:lang w:eastAsia="zh-CN"/>
        </w:rPr>
        <w:t>×</w:t>
      </w:r>
      <w:r>
        <w:rPr>
          <w:i/>
          <w:iCs/>
          <w:sz w:val="24"/>
          <w:szCs w:val="24"/>
        </w:rPr>
        <w:t>N</w:t>
      </w:r>
      <w:r>
        <w:rPr>
          <w:i/>
          <w:iCs/>
          <w:sz w:val="24"/>
          <w:szCs w:val="24"/>
          <w:vertAlign w:val="subscript"/>
        </w:rPr>
        <w:t>eff</w:t>
      </w:r>
      <w:r>
        <w:rPr>
          <w:sz w:val="24"/>
          <w:szCs w:val="24"/>
        </w:rPr>
        <w:t xml:space="preserve">  &gt;  64 mJ cm</w:t>
      </w:r>
      <w:r>
        <w:rPr>
          <w:sz w:val="24"/>
          <w:szCs w:val="24"/>
          <w:vertAlign w:val="superscript"/>
        </w:rPr>
        <w:t>-2</w:t>
      </w:r>
      <w:r>
        <w:rPr>
          <w:sz w:val="24"/>
          <w:szCs w:val="24"/>
        </w:rPr>
        <w:t>. In the opposite case of fast scan while at the same single pulse fluence (</w:t>
      </w:r>
      <w:r>
        <w:rPr>
          <w:i/>
          <w:iCs/>
          <w:sz w:val="24"/>
          <w:szCs w:val="24"/>
        </w:rPr>
        <w:t>F</w:t>
      </w:r>
      <w:r>
        <w:rPr>
          <w:i/>
          <w:iCs/>
          <w:sz w:val="24"/>
          <w:szCs w:val="24"/>
          <w:vertAlign w:val="subscript"/>
        </w:rPr>
        <w:t>t</w:t>
      </w:r>
      <w:r>
        <w:rPr>
          <w:i/>
          <w:iCs/>
          <w:sz w:val="24"/>
          <w:szCs w:val="24"/>
        </w:rPr>
        <w:t xml:space="preserve"> </w:t>
      </w:r>
      <w:r>
        <w:rPr>
          <w:sz w:val="24"/>
          <w:szCs w:val="24"/>
        </w:rPr>
        <w:t>&lt; 16 mJ cm</w:t>
      </w:r>
      <w:r>
        <w:rPr>
          <w:sz w:val="24"/>
          <w:szCs w:val="24"/>
          <w:vertAlign w:val="superscript"/>
        </w:rPr>
        <w:t>-2</w:t>
      </w:r>
      <w:r>
        <w:rPr>
          <w:sz w:val="24"/>
          <w:szCs w:val="24"/>
        </w:rPr>
        <w:t>), the beam center rapidly passes across the shallow oxidized grating where the degree of oxidation is low (Fig. 3e). As a result, the formed incomplete-oxidation nanograting is removed and finally forms an ablative nanogratings. To verify the above physical processes, we simulate the formation of nanogratings under different scanning speeds (see Supplement 3 for simulation details). The oxidation protection against ablation is taken into account by setting the ablation threshold of SiO</w:t>
      </w:r>
      <w:r>
        <w:rPr>
          <w:sz w:val="24"/>
          <w:szCs w:val="24"/>
          <w:vertAlign w:val="subscript"/>
        </w:rPr>
        <w:t>2</w:t>
      </w:r>
      <w:r>
        <w:rPr>
          <w:sz w:val="24"/>
          <w:szCs w:val="24"/>
        </w:rPr>
        <w:t xml:space="preserve"> to be 2 mJ cm</w:t>
      </w:r>
      <w:r>
        <w:rPr>
          <w:sz w:val="24"/>
          <w:szCs w:val="24"/>
          <w:vertAlign w:val="superscript"/>
        </w:rPr>
        <w:t>-2</w:t>
      </w:r>
      <w:r>
        <w:rPr>
          <w:sz w:val="24"/>
          <w:szCs w:val="24"/>
        </w:rPr>
        <w:t>, that is about 10 times larger than the threshold of Si.</w:t>
      </w:r>
      <w:r>
        <w:rPr>
          <w:color w:val="0307BD"/>
          <w:sz w:val="24"/>
          <w:szCs w:val="24"/>
          <w:vertAlign w:val="superscript"/>
        </w:rPr>
        <w:t>33, 34</w:t>
      </w:r>
      <w:r>
        <w:rPr>
          <w:sz w:val="24"/>
          <w:szCs w:val="24"/>
        </w:rPr>
        <w:t xml:space="preserve"> Figure 3f-3g (and Supplement Fig. S13) show the formations of the uniform oxidized-ridge and ablative-ridge gratings under the scanning speeds </w:t>
      </w:r>
      <w:r>
        <w:rPr>
          <w:i/>
          <w:iCs/>
          <w:sz w:val="24"/>
          <w:szCs w:val="24"/>
        </w:rPr>
        <w:t>v</w:t>
      </w:r>
      <w:r>
        <w:rPr>
          <w:i/>
          <w:iCs/>
          <w:sz w:val="24"/>
          <w:szCs w:val="24"/>
          <w:vertAlign w:val="subscript"/>
        </w:rPr>
        <w:t xml:space="preserve">s </w:t>
      </w:r>
      <w:r>
        <w:rPr>
          <w:sz w:val="24"/>
          <w:szCs w:val="24"/>
        </w:rPr>
        <w:t xml:space="preserve">= 0.2 and 20 mm </w:t>
      </w:r>
      <w:r>
        <w:rPr>
          <w:rFonts w:eastAsia="NimbusRomNo9L-Regu"/>
          <w:sz w:val="24"/>
          <w:szCs w:val="24"/>
        </w:rPr>
        <w:t>s</w:t>
      </w:r>
      <w:r>
        <w:rPr>
          <w:rFonts w:eastAsia="NimbusRomNo9L-Regu"/>
          <w:sz w:val="24"/>
          <w:szCs w:val="24"/>
          <w:vertAlign w:val="superscript"/>
        </w:rPr>
        <w:t>-1</w:t>
      </w:r>
      <w:r>
        <w:rPr>
          <w:sz w:val="24"/>
          <w:szCs w:val="24"/>
        </w:rPr>
        <w:t>, respectively, which agree qualitatively with the experimental observations in Fig. 2d and 2f.</w:t>
      </w:r>
    </w:p>
    <w:p>
      <w:pPr>
        <w:pStyle w:val="6"/>
        <w:spacing w:after="156" w:afterLines="50" w:line="360" w:lineRule="auto"/>
        <w:jc w:val="center"/>
        <w:rPr>
          <w:sz w:val="24"/>
          <w:szCs w:val="24"/>
        </w:rPr>
      </w:pPr>
      <w:r>
        <w:drawing>
          <wp:inline distT="0" distB="0" distL="0" distR="0">
            <wp:extent cx="5274310" cy="3217545"/>
            <wp:effectExtent l="0" t="0" r="889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217545"/>
                    </a:xfrm>
                    <a:prstGeom prst="rect">
                      <a:avLst/>
                    </a:prstGeom>
                    <a:noFill/>
                    <a:ln>
                      <a:noFill/>
                    </a:ln>
                  </pic:spPr>
                </pic:pic>
              </a:graphicData>
            </a:graphic>
          </wp:inline>
        </w:drawing>
      </w:r>
    </w:p>
    <w:p>
      <w:pPr>
        <w:pStyle w:val="6"/>
        <w:jc w:val="both"/>
        <w:rPr>
          <w:sz w:val="22"/>
          <w:szCs w:val="22"/>
        </w:rPr>
      </w:pPr>
      <w:r>
        <w:rPr>
          <w:b/>
          <w:sz w:val="22"/>
          <w:szCs w:val="22"/>
        </w:rPr>
        <w:t>Figure</w:t>
      </w:r>
      <w:r>
        <w:rPr>
          <w:b/>
          <w:spacing w:val="-9"/>
          <w:sz w:val="22"/>
          <w:szCs w:val="22"/>
        </w:rPr>
        <w:t xml:space="preserve"> </w:t>
      </w:r>
      <w:r>
        <w:rPr>
          <w:b/>
          <w:sz w:val="22"/>
          <w:szCs w:val="22"/>
        </w:rPr>
        <w:t>3.</w:t>
      </w:r>
      <w:r>
        <w:rPr>
          <w:b/>
          <w:spacing w:val="3"/>
          <w:sz w:val="22"/>
          <w:szCs w:val="22"/>
        </w:rPr>
        <w:t xml:space="preserve"> </w:t>
      </w:r>
      <w:r>
        <w:rPr>
          <w:b/>
          <w:sz w:val="22"/>
          <w:szCs w:val="22"/>
        </w:rPr>
        <w:t>Formation</w:t>
      </w:r>
      <w:r>
        <w:rPr>
          <w:b/>
          <w:spacing w:val="-8"/>
          <w:sz w:val="22"/>
          <w:szCs w:val="22"/>
        </w:rPr>
        <w:t xml:space="preserve"> </w:t>
      </w:r>
      <w:r>
        <w:rPr>
          <w:b/>
          <w:sz w:val="22"/>
          <w:szCs w:val="22"/>
        </w:rPr>
        <w:t>dynamics</w:t>
      </w:r>
      <w:r>
        <w:rPr>
          <w:b/>
          <w:spacing w:val="-8"/>
          <w:sz w:val="22"/>
          <w:szCs w:val="22"/>
        </w:rPr>
        <w:t xml:space="preserve"> </w:t>
      </w:r>
      <w:r>
        <w:rPr>
          <w:b/>
          <w:sz w:val="22"/>
          <w:szCs w:val="22"/>
        </w:rPr>
        <w:t>of</w:t>
      </w:r>
      <w:r>
        <w:rPr>
          <w:b/>
          <w:spacing w:val="-9"/>
          <w:sz w:val="22"/>
          <w:szCs w:val="22"/>
        </w:rPr>
        <w:t xml:space="preserve"> </w:t>
      </w:r>
      <w:r>
        <w:rPr>
          <w:b/>
          <w:sz w:val="22"/>
          <w:szCs w:val="22"/>
        </w:rPr>
        <w:t>nanogratings</w:t>
      </w:r>
      <w:r>
        <w:rPr>
          <w:sz w:val="22"/>
          <w:szCs w:val="22"/>
        </w:rPr>
        <w:t>.</w:t>
      </w:r>
      <w:r>
        <w:rPr>
          <w:spacing w:val="3"/>
          <w:sz w:val="22"/>
          <w:szCs w:val="22"/>
        </w:rPr>
        <w:t xml:space="preserve"> </w:t>
      </w:r>
      <w:r>
        <w:rPr>
          <w:b/>
          <w:sz w:val="22"/>
          <w:szCs w:val="22"/>
        </w:rPr>
        <w:t>a-c</w:t>
      </w:r>
      <w:r>
        <w:rPr>
          <w:sz w:val="22"/>
          <w:szCs w:val="22"/>
        </w:rPr>
        <w:t>,</w:t>
      </w:r>
      <w:r>
        <w:rPr>
          <w:spacing w:val="-9"/>
          <w:sz w:val="22"/>
          <w:szCs w:val="22"/>
        </w:rPr>
        <w:t xml:space="preserve"> </w:t>
      </w:r>
      <w:r>
        <w:rPr>
          <w:sz w:val="22"/>
          <w:szCs w:val="22"/>
        </w:rPr>
        <w:t>Nonlinear</w:t>
      </w:r>
      <w:r>
        <w:rPr>
          <w:spacing w:val="-8"/>
          <w:sz w:val="22"/>
          <w:szCs w:val="22"/>
        </w:rPr>
        <w:t xml:space="preserve"> </w:t>
      </w:r>
      <w:r>
        <w:rPr>
          <w:sz w:val="22"/>
          <w:szCs w:val="22"/>
        </w:rPr>
        <w:t>modulations</w:t>
      </w:r>
      <w:r>
        <w:rPr>
          <w:spacing w:val="-8"/>
          <w:sz w:val="22"/>
          <w:szCs w:val="22"/>
        </w:rPr>
        <w:t xml:space="preserve"> </w:t>
      </w:r>
      <w:r>
        <w:rPr>
          <w:sz w:val="22"/>
          <w:szCs w:val="22"/>
        </w:rPr>
        <w:t>of</w:t>
      </w:r>
      <w:r>
        <w:rPr>
          <w:spacing w:val="-8"/>
          <w:sz w:val="22"/>
          <w:szCs w:val="22"/>
        </w:rPr>
        <w:t xml:space="preserve"> </w:t>
      </w:r>
      <w:r>
        <w:rPr>
          <w:sz w:val="22"/>
          <w:szCs w:val="22"/>
        </w:rPr>
        <w:t>SPPs</w:t>
      </w:r>
      <w:r>
        <w:rPr>
          <w:spacing w:val="-8"/>
          <w:sz w:val="22"/>
          <w:szCs w:val="22"/>
        </w:rPr>
        <w:t xml:space="preserve"> </w:t>
      </w:r>
      <w:r>
        <w:rPr>
          <w:sz w:val="22"/>
          <w:szCs w:val="22"/>
        </w:rPr>
        <w:t>by</w:t>
      </w:r>
      <w:r>
        <w:rPr>
          <w:spacing w:val="-8"/>
          <w:sz w:val="22"/>
          <w:szCs w:val="22"/>
        </w:rPr>
        <w:t xml:space="preserve"> </w:t>
      </w:r>
      <w:r>
        <w:rPr>
          <w:sz w:val="22"/>
          <w:szCs w:val="22"/>
        </w:rPr>
        <w:t>excitation</w:t>
      </w:r>
      <w:r>
        <w:rPr>
          <w:spacing w:val="-8"/>
          <w:sz w:val="22"/>
          <w:szCs w:val="22"/>
        </w:rPr>
        <w:t xml:space="preserve"> </w:t>
      </w:r>
      <w:r>
        <w:rPr>
          <w:sz w:val="22"/>
          <w:szCs w:val="22"/>
        </w:rPr>
        <w:t>of</w:t>
      </w:r>
      <w:r>
        <w:rPr>
          <w:spacing w:val="-8"/>
          <w:sz w:val="22"/>
          <w:szCs w:val="22"/>
        </w:rPr>
        <w:t xml:space="preserve"> </w:t>
      </w:r>
      <w:r>
        <w:rPr>
          <w:sz w:val="22"/>
          <w:szCs w:val="22"/>
        </w:rPr>
        <w:t>e-h</w:t>
      </w:r>
      <w:r>
        <w:rPr>
          <w:spacing w:val="-8"/>
          <w:sz w:val="22"/>
          <w:szCs w:val="22"/>
        </w:rPr>
        <w:t xml:space="preserve"> </w:t>
      </w:r>
      <w:r>
        <w:rPr>
          <w:sz w:val="22"/>
          <w:szCs w:val="22"/>
        </w:rPr>
        <w:t>pairs</w:t>
      </w:r>
      <w:r>
        <w:rPr>
          <w:spacing w:val="-8"/>
          <w:sz w:val="22"/>
          <w:szCs w:val="22"/>
        </w:rPr>
        <w:t xml:space="preserve"> </w:t>
      </w:r>
      <w:r>
        <w:rPr>
          <w:sz w:val="22"/>
          <w:szCs w:val="22"/>
        </w:rPr>
        <w:t>in</w:t>
      </w:r>
      <w:r>
        <w:rPr>
          <w:spacing w:val="-8"/>
          <w:sz w:val="22"/>
          <w:szCs w:val="22"/>
        </w:rPr>
        <w:t xml:space="preserve"> </w:t>
      </w:r>
      <w:r>
        <w:rPr>
          <w:sz w:val="22"/>
          <w:szCs w:val="22"/>
        </w:rPr>
        <w:t xml:space="preserve">Si-on-Ag films under intense ultrafast laser illumination. </w:t>
      </w:r>
      <w:r>
        <w:rPr>
          <w:b/>
          <w:sz w:val="22"/>
          <w:szCs w:val="22"/>
        </w:rPr>
        <w:t>a</w:t>
      </w:r>
      <w:r>
        <w:rPr>
          <w:sz w:val="22"/>
          <w:szCs w:val="22"/>
        </w:rPr>
        <w:t>, Sketch of band structure of amorphous Si, and generation of e-h pairs by two-photon</w:t>
      </w:r>
      <w:r>
        <w:rPr>
          <w:spacing w:val="-5"/>
          <w:sz w:val="22"/>
          <w:szCs w:val="22"/>
        </w:rPr>
        <w:t xml:space="preserve"> </w:t>
      </w:r>
      <w:r>
        <w:rPr>
          <w:sz w:val="22"/>
          <w:szCs w:val="22"/>
        </w:rPr>
        <w:t>absorption</w:t>
      </w:r>
      <w:r>
        <w:rPr>
          <w:spacing w:val="-4"/>
          <w:sz w:val="22"/>
          <w:szCs w:val="22"/>
        </w:rPr>
        <w:t xml:space="preserve"> </w:t>
      </w:r>
      <w:r>
        <w:rPr>
          <w:sz w:val="22"/>
          <w:szCs w:val="22"/>
        </w:rPr>
        <w:t>as</w:t>
      </w:r>
      <w:r>
        <w:rPr>
          <w:spacing w:val="-4"/>
          <w:sz w:val="22"/>
          <w:szCs w:val="22"/>
        </w:rPr>
        <w:t xml:space="preserve"> </w:t>
      </w:r>
      <w:r>
        <w:rPr>
          <w:sz w:val="22"/>
          <w:szCs w:val="22"/>
        </w:rPr>
        <w:t>well</w:t>
      </w:r>
      <w:r>
        <w:rPr>
          <w:spacing w:val="-4"/>
          <w:sz w:val="22"/>
          <w:szCs w:val="22"/>
        </w:rPr>
        <w:t xml:space="preserve"> </w:t>
      </w:r>
      <w:r>
        <w:rPr>
          <w:sz w:val="22"/>
          <w:szCs w:val="22"/>
        </w:rPr>
        <w:t>as</w:t>
      </w:r>
      <w:r>
        <w:rPr>
          <w:spacing w:val="-4"/>
          <w:sz w:val="22"/>
          <w:szCs w:val="22"/>
        </w:rPr>
        <w:t xml:space="preserve"> </w:t>
      </w:r>
      <w:r>
        <w:rPr>
          <w:sz w:val="22"/>
          <w:szCs w:val="22"/>
        </w:rPr>
        <w:t>linear</w:t>
      </w:r>
      <w:r>
        <w:rPr>
          <w:spacing w:val="-4"/>
          <w:sz w:val="22"/>
          <w:szCs w:val="22"/>
        </w:rPr>
        <w:t xml:space="preserve"> </w:t>
      </w:r>
      <w:r>
        <w:rPr>
          <w:sz w:val="22"/>
          <w:szCs w:val="22"/>
        </w:rPr>
        <w:t>absorption</w:t>
      </w:r>
      <w:r>
        <w:rPr>
          <w:spacing w:val="-5"/>
          <w:sz w:val="22"/>
          <w:szCs w:val="22"/>
        </w:rPr>
        <w:t xml:space="preserve"> </w:t>
      </w:r>
      <w:r>
        <w:rPr>
          <w:sz w:val="22"/>
          <w:szCs w:val="22"/>
        </w:rPr>
        <w:t>due</w:t>
      </w:r>
      <w:r>
        <w:rPr>
          <w:spacing w:val="-4"/>
          <w:sz w:val="22"/>
          <w:szCs w:val="22"/>
        </w:rPr>
        <w:t xml:space="preserve"> </w:t>
      </w:r>
      <w:r>
        <w:rPr>
          <w:sz w:val="22"/>
          <w:szCs w:val="22"/>
        </w:rPr>
        <w:t>to</w:t>
      </w:r>
      <w:r>
        <w:rPr>
          <w:spacing w:val="-4"/>
          <w:sz w:val="22"/>
          <w:szCs w:val="22"/>
        </w:rPr>
        <w:t xml:space="preserve"> </w:t>
      </w:r>
      <w:r>
        <w:rPr>
          <w:sz w:val="22"/>
          <w:szCs w:val="22"/>
        </w:rPr>
        <w:t>dangling</w:t>
      </w:r>
      <w:r>
        <w:rPr>
          <w:spacing w:val="-4"/>
          <w:sz w:val="22"/>
          <w:szCs w:val="22"/>
        </w:rPr>
        <w:t xml:space="preserve"> </w:t>
      </w:r>
      <w:r>
        <w:rPr>
          <w:sz w:val="22"/>
          <w:szCs w:val="22"/>
        </w:rPr>
        <w:t>bonds</w:t>
      </w:r>
      <w:r>
        <w:rPr>
          <w:spacing w:val="-4"/>
          <w:sz w:val="22"/>
          <w:szCs w:val="22"/>
        </w:rPr>
        <w:t xml:space="preserve"> </w:t>
      </w:r>
      <w:r>
        <w:rPr>
          <w:sz w:val="22"/>
          <w:szCs w:val="22"/>
        </w:rPr>
        <w:t>with</w:t>
      </w:r>
      <w:r>
        <w:rPr>
          <w:spacing w:val="-4"/>
          <w:sz w:val="22"/>
          <w:szCs w:val="22"/>
        </w:rPr>
        <w:t xml:space="preserve"> </w:t>
      </w:r>
      <w:r>
        <w:rPr>
          <w:sz w:val="22"/>
          <w:szCs w:val="22"/>
        </w:rPr>
        <w:t>light</w:t>
      </w:r>
      <w:r>
        <w:rPr>
          <w:spacing w:val="-5"/>
          <w:sz w:val="22"/>
          <w:szCs w:val="22"/>
        </w:rPr>
        <w:t xml:space="preserve"> </w:t>
      </w:r>
      <w:r>
        <w:rPr>
          <w:sz w:val="22"/>
          <w:szCs w:val="22"/>
        </w:rPr>
        <w:t>energy</w:t>
      </w:r>
      <w:r>
        <w:rPr>
          <w:spacing w:val="-4"/>
          <w:sz w:val="22"/>
          <w:szCs w:val="22"/>
        </w:rPr>
        <w:t xml:space="preserve"> </w:t>
      </w:r>
      <w:r>
        <w:rPr>
          <w:sz w:val="22"/>
          <w:szCs w:val="22"/>
        </w:rPr>
        <w:t>lower</w:t>
      </w:r>
      <w:r>
        <w:rPr>
          <w:spacing w:val="-4"/>
          <w:sz w:val="22"/>
          <w:szCs w:val="22"/>
        </w:rPr>
        <w:t xml:space="preserve"> </w:t>
      </w:r>
      <w:r>
        <w:rPr>
          <w:sz w:val="22"/>
          <w:szCs w:val="22"/>
        </w:rPr>
        <w:t>than</w:t>
      </w:r>
      <w:r>
        <w:rPr>
          <w:spacing w:val="-4"/>
          <w:sz w:val="22"/>
          <w:szCs w:val="22"/>
        </w:rPr>
        <w:t xml:space="preserve"> </w:t>
      </w:r>
      <w:r>
        <w:rPr>
          <w:sz w:val="22"/>
          <w:szCs w:val="22"/>
        </w:rPr>
        <w:t>band</w:t>
      </w:r>
      <w:r>
        <w:rPr>
          <w:spacing w:val="-4"/>
          <w:sz w:val="22"/>
          <w:szCs w:val="22"/>
        </w:rPr>
        <w:t xml:space="preserve"> </w:t>
      </w:r>
      <w:r>
        <w:rPr>
          <w:sz w:val="22"/>
          <w:szCs w:val="22"/>
        </w:rPr>
        <w:t>gap.</w:t>
      </w:r>
      <w:r>
        <w:rPr>
          <w:spacing w:val="7"/>
          <w:sz w:val="22"/>
          <w:szCs w:val="22"/>
        </w:rPr>
        <w:t xml:space="preserve"> </w:t>
      </w:r>
      <w:r>
        <w:rPr>
          <w:b/>
          <w:sz w:val="22"/>
          <w:szCs w:val="22"/>
        </w:rPr>
        <w:t>b</w:t>
      </w:r>
      <w:r>
        <w:rPr>
          <w:sz w:val="22"/>
          <w:szCs w:val="22"/>
        </w:rPr>
        <w:t>,</w:t>
      </w:r>
      <w:r>
        <w:rPr>
          <w:spacing w:val="-4"/>
          <w:sz w:val="22"/>
          <w:szCs w:val="22"/>
        </w:rPr>
        <w:t xml:space="preserve"> </w:t>
      </w:r>
      <w:r>
        <w:rPr>
          <w:sz w:val="22"/>
          <w:szCs w:val="22"/>
        </w:rPr>
        <w:t>Transient evolution</w:t>
      </w:r>
      <w:r>
        <w:rPr>
          <w:spacing w:val="-4"/>
          <w:sz w:val="22"/>
          <w:szCs w:val="22"/>
        </w:rPr>
        <w:t xml:space="preserve"> </w:t>
      </w:r>
      <w:r>
        <w:rPr>
          <w:sz w:val="22"/>
          <w:szCs w:val="22"/>
        </w:rPr>
        <w:t>of</w:t>
      </w:r>
      <w:r>
        <w:rPr>
          <w:spacing w:val="-3"/>
          <w:sz w:val="22"/>
          <w:szCs w:val="22"/>
        </w:rPr>
        <w:t xml:space="preserve"> </w:t>
      </w:r>
      <w:r>
        <w:rPr>
          <w:sz w:val="22"/>
          <w:szCs w:val="22"/>
        </w:rPr>
        <w:t>spatially</w:t>
      </w:r>
      <w:r>
        <w:rPr>
          <w:spacing w:val="-3"/>
          <w:sz w:val="22"/>
          <w:szCs w:val="22"/>
        </w:rPr>
        <w:t xml:space="preserve"> </w:t>
      </w:r>
      <w:r>
        <w:rPr>
          <w:sz w:val="22"/>
          <w:szCs w:val="22"/>
        </w:rPr>
        <w:t>averaged</w:t>
      </w:r>
      <w:r>
        <w:rPr>
          <w:spacing w:val="-3"/>
          <w:sz w:val="22"/>
          <w:szCs w:val="22"/>
        </w:rPr>
        <w:t xml:space="preserve"> </w:t>
      </w:r>
      <w:r>
        <w:rPr>
          <w:sz w:val="22"/>
          <w:szCs w:val="22"/>
        </w:rPr>
        <w:t>e-h</w:t>
      </w:r>
      <w:r>
        <w:rPr>
          <w:spacing w:val="-3"/>
          <w:sz w:val="22"/>
          <w:szCs w:val="22"/>
        </w:rPr>
        <w:t xml:space="preserve"> </w:t>
      </w:r>
      <w:r>
        <w:rPr>
          <w:sz w:val="22"/>
          <w:szCs w:val="22"/>
        </w:rPr>
        <w:t>pair</w:t>
      </w:r>
      <w:r>
        <w:rPr>
          <w:spacing w:val="-3"/>
          <w:sz w:val="22"/>
          <w:szCs w:val="22"/>
        </w:rPr>
        <w:t xml:space="preserve"> </w:t>
      </w:r>
      <w:r>
        <w:rPr>
          <w:sz w:val="22"/>
          <w:szCs w:val="22"/>
        </w:rPr>
        <w:t>density,</w:t>
      </w:r>
      <w:r>
        <w:rPr>
          <w:spacing w:val="-4"/>
          <w:sz w:val="22"/>
          <w:szCs w:val="22"/>
        </w:rPr>
        <w:t xml:space="preserve"> </w:t>
      </w:r>
      <w:r>
        <w:rPr>
          <w:i/>
          <w:sz w:val="22"/>
          <w:szCs w:val="22"/>
        </w:rPr>
        <w:t>N</w:t>
      </w:r>
      <w:r>
        <w:rPr>
          <w:i/>
          <w:sz w:val="22"/>
          <w:szCs w:val="22"/>
          <w:vertAlign w:val="subscript"/>
        </w:rPr>
        <w:t>e</w:t>
      </w:r>
      <w:r>
        <w:rPr>
          <w:sz w:val="22"/>
          <w:szCs w:val="22"/>
          <w:vertAlign w:val="subscript"/>
        </w:rPr>
        <w:t>-</w:t>
      </w:r>
      <w:r>
        <w:rPr>
          <w:i/>
          <w:sz w:val="22"/>
          <w:szCs w:val="22"/>
          <w:vertAlign w:val="subscript"/>
        </w:rPr>
        <w:t>h</w:t>
      </w:r>
      <w:r>
        <w:rPr>
          <w:sz w:val="22"/>
          <w:szCs w:val="22"/>
        </w:rPr>
        <w:t>,</w:t>
      </w:r>
      <w:r>
        <w:rPr>
          <w:spacing w:val="-3"/>
          <w:sz w:val="22"/>
          <w:szCs w:val="22"/>
        </w:rPr>
        <w:t xml:space="preserve"> </w:t>
      </w:r>
      <w:r>
        <w:rPr>
          <w:sz w:val="22"/>
          <w:szCs w:val="22"/>
        </w:rPr>
        <w:t>and</w:t>
      </w:r>
      <w:r>
        <w:rPr>
          <w:spacing w:val="-3"/>
          <w:sz w:val="22"/>
          <w:szCs w:val="22"/>
        </w:rPr>
        <w:t xml:space="preserve"> </w:t>
      </w:r>
      <w:r>
        <w:rPr>
          <w:sz w:val="22"/>
          <w:szCs w:val="22"/>
        </w:rPr>
        <w:t>the</w:t>
      </w:r>
      <w:r>
        <w:rPr>
          <w:spacing w:val="-3"/>
          <w:sz w:val="22"/>
          <w:szCs w:val="22"/>
        </w:rPr>
        <w:t xml:space="preserve"> </w:t>
      </w:r>
      <w:r>
        <w:rPr>
          <w:sz w:val="22"/>
          <w:szCs w:val="22"/>
        </w:rPr>
        <w:t>permittivity</w:t>
      </w:r>
      <w:r>
        <w:rPr>
          <w:spacing w:val="-3"/>
          <w:sz w:val="22"/>
          <w:szCs w:val="22"/>
        </w:rPr>
        <w:t xml:space="preserve"> </w:t>
      </w:r>
      <w:r>
        <w:rPr>
          <w:sz w:val="22"/>
          <w:szCs w:val="22"/>
        </w:rPr>
        <w:t>(real</w:t>
      </w:r>
      <w:r>
        <w:rPr>
          <w:spacing w:val="-3"/>
          <w:sz w:val="22"/>
          <w:szCs w:val="22"/>
        </w:rPr>
        <w:t xml:space="preserve"> </w:t>
      </w:r>
      <w:r>
        <w:rPr>
          <w:sz w:val="22"/>
          <w:szCs w:val="22"/>
        </w:rPr>
        <w:t>part)</w:t>
      </w:r>
      <w:r>
        <w:rPr>
          <w:spacing w:val="-4"/>
          <w:sz w:val="22"/>
          <w:szCs w:val="22"/>
        </w:rPr>
        <w:t xml:space="preserve"> </w:t>
      </w:r>
      <w:r>
        <w:rPr>
          <w:sz w:val="22"/>
          <w:szCs w:val="22"/>
        </w:rPr>
        <w:t>of</w:t>
      </w:r>
      <w:r>
        <w:rPr>
          <w:spacing w:val="-3"/>
          <w:sz w:val="22"/>
          <w:szCs w:val="22"/>
        </w:rPr>
        <w:t xml:space="preserve"> </w:t>
      </w:r>
      <w:r>
        <w:rPr>
          <w:sz w:val="22"/>
          <w:szCs w:val="22"/>
        </w:rPr>
        <w:t>amorphous</w:t>
      </w:r>
      <w:r>
        <w:rPr>
          <w:spacing w:val="-3"/>
          <w:sz w:val="22"/>
          <w:szCs w:val="22"/>
        </w:rPr>
        <w:t xml:space="preserve"> </w:t>
      </w:r>
      <w:r>
        <w:rPr>
          <w:sz w:val="22"/>
          <w:szCs w:val="22"/>
        </w:rPr>
        <w:t>Si,</w:t>
      </w:r>
      <w:r>
        <w:rPr>
          <w:spacing w:val="-3"/>
          <w:sz w:val="22"/>
          <w:szCs w:val="22"/>
        </w:rPr>
        <w:t xml:space="preserve"> </w:t>
      </w:r>
      <w:r>
        <w:rPr>
          <w:i/>
          <w:sz w:val="22"/>
          <w:szCs w:val="22"/>
        </w:rPr>
        <w:t>ε</w:t>
      </w:r>
      <w:r>
        <w:rPr>
          <w:sz w:val="22"/>
          <w:szCs w:val="22"/>
          <w:vertAlign w:val="subscript"/>
        </w:rPr>
        <w:t>si</w:t>
      </w:r>
      <w:r>
        <w:rPr>
          <w:sz w:val="22"/>
          <w:szCs w:val="22"/>
        </w:rPr>
        <w:t>,</w:t>
      </w:r>
      <w:r>
        <w:rPr>
          <w:spacing w:val="-3"/>
          <w:sz w:val="22"/>
          <w:szCs w:val="22"/>
        </w:rPr>
        <w:t xml:space="preserve"> </w:t>
      </w:r>
      <w:r>
        <w:rPr>
          <w:sz w:val="22"/>
          <w:szCs w:val="22"/>
        </w:rPr>
        <w:t>considering</w:t>
      </w:r>
      <w:r>
        <w:rPr>
          <w:spacing w:val="-3"/>
          <w:sz w:val="22"/>
          <w:szCs w:val="22"/>
        </w:rPr>
        <w:t xml:space="preserve"> </w:t>
      </w:r>
      <w:r>
        <w:rPr>
          <w:sz w:val="22"/>
          <w:szCs w:val="22"/>
        </w:rPr>
        <w:t>a</w:t>
      </w:r>
      <w:r>
        <w:rPr>
          <w:rFonts w:eastAsiaTheme="minorEastAsia"/>
          <w:sz w:val="22"/>
          <w:szCs w:val="22"/>
          <w:lang w:eastAsia="zh-CN"/>
        </w:rPr>
        <w:t xml:space="preserve"> </w:t>
      </w:r>
      <w:r>
        <w:rPr>
          <w:sz w:val="22"/>
          <w:szCs w:val="22"/>
        </w:rPr>
        <w:t xml:space="preserve">Si-on-Ag film illuminated by a femtosecond laser pulse (shaded area). </w:t>
      </w:r>
      <w:r>
        <w:rPr>
          <w:b/>
          <w:sz w:val="22"/>
          <w:szCs w:val="22"/>
        </w:rPr>
        <w:t>c</w:t>
      </w:r>
      <w:r>
        <w:rPr>
          <w:sz w:val="22"/>
          <w:szCs w:val="22"/>
        </w:rPr>
        <w:t>, Modal profiles of SPPs supporting by the Si-on-Ag film</w:t>
      </w:r>
      <w:r>
        <w:rPr>
          <w:spacing w:val="-11"/>
          <w:sz w:val="22"/>
          <w:szCs w:val="22"/>
        </w:rPr>
        <w:t xml:space="preserve"> </w:t>
      </w:r>
      <w:r>
        <w:rPr>
          <w:sz w:val="22"/>
          <w:szCs w:val="22"/>
        </w:rPr>
        <w:t>in</w:t>
      </w:r>
      <w:r>
        <w:rPr>
          <w:spacing w:val="-11"/>
          <w:sz w:val="22"/>
          <w:szCs w:val="22"/>
        </w:rPr>
        <w:t xml:space="preserve"> </w:t>
      </w:r>
      <w:r>
        <w:rPr>
          <w:sz w:val="22"/>
          <w:szCs w:val="22"/>
        </w:rPr>
        <w:t>the</w:t>
      </w:r>
      <w:r>
        <w:rPr>
          <w:spacing w:val="-11"/>
          <w:sz w:val="22"/>
          <w:szCs w:val="22"/>
        </w:rPr>
        <w:t xml:space="preserve"> </w:t>
      </w:r>
      <w:r>
        <w:rPr>
          <w:sz w:val="22"/>
          <w:szCs w:val="22"/>
        </w:rPr>
        <w:t>initial</w:t>
      </w:r>
      <w:r>
        <w:rPr>
          <w:spacing w:val="-11"/>
          <w:sz w:val="22"/>
          <w:szCs w:val="22"/>
        </w:rPr>
        <w:t xml:space="preserve"> </w:t>
      </w:r>
      <w:r>
        <w:rPr>
          <w:sz w:val="22"/>
          <w:szCs w:val="22"/>
        </w:rPr>
        <w:t>linear</w:t>
      </w:r>
      <w:r>
        <w:rPr>
          <w:spacing w:val="-11"/>
          <w:sz w:val="22"/>
          <w:szCs w:val="22"/>
        </w:rPr>
        <w:t xml:space="preserve"> </w:t>
      </w:r>
      <w:r>
        <w:rPr>
          <w:sz w:val="22"/>
          <w:szCs w:val="22"/>
        </w:rPr>
        <w:t>regime</w:t>
      </w:r>
      <w:r>
        <w:rPr>
          <w:spacing w:val="-10"/>
          <w:sz w:val="22"/>
          <w:szCs w:val="22"/>
        </w:rPr>
        <w:t xml:space="preserve"> </w:t>
      </w:r>
      <w:r>
        <w:rPr>
          <w:sz w:val="22"/>
          <w:szCs w:val="22"/>
        </w:rPr>
        <w:t>(upper</w:t>
      </w:r>
      <w:r>
        <w:rPr>
          <w:spacing w:val="-11"/>
          <w:sz w:val="22"/>
          <w:szCs w:val="22"/>
        </w:rPr>
        <w:t xml:space="preserve"> </w:t>
      </w:r>
      <w:r>
        <w:rPr>
          <w:sz w:val="22"/>
          <w:szCs w:val="22"/>
        </w:rPr>
        <w:t>panel)</w:t>
      </w:r>
      <w:r>
        <w:rPr>
          <w:spacing w:val="-11"/>
          <w:sz w:val="22"/>
          <w:szCs w:val="22"/>
        </w:rPr>
        <w:t xml:space="preserve"> </w:t>
      </w:r>
      <w:r>
        <w:rPr>
          <w:sz w:val="22"/>
          <w:szCs w:val="22"/>
        </w:rPr>
        <w:t>and</w:t>
      </w:r>
      <w:r>
        <w:rPr>
          <w:spacing w:val="-11"/>
          <w:sz w:val="22"/>
          <w:szCs w:val="22"/>
        </w:rPr>
        <w:t xml:space="preserve"> </w:t>
      </w:r>
      <w:r>
        <w:rPr>
          <w:sz w:val="22"/>
          <w:szCs w:val="22"/>
        </w:rPr>
        <w:t>with</w:t>
      </w:r>
      <w:r>
        <w:rPr>
          <w:spacing w:val="-11"/>
          <w:sz w:val="22"/>
          <w:szCs w:val="22"/>
        </w:rPr>
        <w:t xml:space="preserve"> </w:t>
      </w:r>
      <w:r>
        <w:rPr>
          <w:i/>
          <w:sz w:val="22"/>
          <w:szCs w:val="22"/>
        </w:rPr>
        <w:t>ε</w:t>
      </w:r>
      <w:r>
        <w:rPr>
          <w:sz w:val="22"/>
          <w:szCs w:val="22"/>
          <w:vertAlign w:val="subscript"/>
        </w:rPr>
        <w:t>si</w:t>
      </w:r>
      <w:r>
        <w:rPr>
          <w:spacing w:val="-2"/>
          <w:sz w:val="22"/>
          <w:szCs w:val="22"/>
        </w:rPr>
        <w:t xml:space="preserve"> </w:t>
      </w:r>
      <w:r>
        <w:rPr>
          <w:sz w:val="22"/>
          <w:szCs w:val="22"/>
        </w:rPr>
        <w:t>corrected</w:t>
      </w:r>
      <w:r>
        <w:rPr>
          <w:spacing w:val="-11"/>
          <w:sz w:val="22"/>
          <w:szCs w:val="22"/>
        </w:rPr>
        <w:t xml:space="preserve"> </w:t>
      </w:r>
      <w:r>
        <w:rPr>
          <w:sz w:val="22"/>
          <w:szCs w:val="22"/>
        </w:rPr>
        <w:t>by</w:t>
      </w:r>
      <w:r>
        <w:rPr>
          <w:spacing w:val="-11"/>
          <w:sz w:val="22"/>
          <w:szCs w:val="22"/>
        </w:rPr>
        <w:t xml:space="preserve"> </w:t>
      </w:r>
      <w:r>
        <w:rPr>
          <w:sz w:val="22"/>
          <w:szCs w:val="22"/>
        </w:rPr>
        <w:t>the</w:t>
      </w:r>
      <w:r>
        <w:rPr>
          <w:spacing w:val="-11"/>
          <w:sz w:val="22"/>
          <w:szCs w:val="22"/>
        </w:rPr>
        <w:t xml:space="preserve"> </w:t>
      </w:r>
      <w:r>
        <w:rPr>
          <w:sz w:val="22"/>
          <w:szCs w:val="22"/>
        </w:rPr>
        <w:t>e-h</w:t>
      </w:r>
      <w:r>
        <w:rPr>
          <w:spacing w:val="-11"/>
          <w:sz w:val="22"/>
          <w:szCs w:val="22"/>
        </w:rPr>
        <w:t xml:space="preserve"> </w:t>
      </w:r>
      <w:r>
        <w:rPr>
          <w:sz w:val="22"/>
          <w:szCs w:val="22"/>
        </w:rPr>
        <w:t>pairs</w:t>
      </w:r>
      <w:r>
        <w:rPr>
          <w:spacing w:val="-10"/>
          <w:sz w:val="22"/>
          <w:szCs w:val="22"/>
        </w:rPr>
        <w:t xml:space="preserve"> </w:t>
      </w:r>
      <w:r>
        <w:rPr>
          <w:sz w:val="22"/>
          <w:szCs w:val="22"/>
        </w:rPr>
        <w:t>(bottom</w:t>
      </w:r>
      <w:r>
        <w:rPr>
          <w:spacing w:val="-11"/>
          <w:sz w:val="22"/>
          <w:szCs w:val="22"/>
        </w:rPr>
        <w:t xml:space="preserve"> </w:t>
      </w:r>
      <w:r>
        <w:rPr>
          <w:sz w:val="22"/>
          <w:szCs w:val="22"/>
        </w:rPr>
        <w:t>panel).</w:t>
      </w:r>
      <w:r>
        <w:rPr>
          <w:spacing w:val="-1"/>
          <w:sz w:val="22"/>
          <w:szCs w:val="22"/>
        </w:rPr>
        <w:t xml:space="preserve"> </w:t>
      </w:r>
      <w:r>
        <w:rPr>
          <w:sz w:val="22"/>
          <w:szCs w:val="22"/>
        </w:rPr>
        <w:t>The</w:t>
      </w:r>
      <w:r>
        <w:rPr>
          <w:spacing w:val="-11"/>
          <w:sz w:val="22"/>
          <w:szCs w:val="22"/>
        </w:rPr>
        <w:t xml:space="preserve"> </w:t>
      </w:r>
      <w:r>
        <w:rPr>
          <w:sz w:val="22"/>
          <w:szCs w:val="22"/>
        </w:rPr>
        <w:t>thickness</w:t>
      </w:r>
      <w:r>
        <w:rPr>
          <w:spacing w:val="-11"/>
          <w:sz w:val="22"/>
          <w:szCs w:val="22"/>
        </w:rPr>
        <w:t xml:space="preserve"> </w:t>
      </w:r>
      <w:r>
        <w:rPr>
          <w:sz w:val="22"/>
          <w:szCs w:val="22"/>
        </w:rPr>
        <w:t>of</w:t>
      </w:r>
      <w:r>
        <w:rPr>
          <w:spacing w:val="-11"/>
          <w:sz w:val="22"/>
          <w:szCs w:val="22"/>
        </w:rPr>
        <w:t xml:space="preserve"> </w:t>
      </w:r>
      <w:r>
        <w:rPr>
          <w:sz w:val="22"/>
          <w:szCs w:val="22"/>
        </w:rPr>
        <w:t>the</w:t>
      </w:r>
      <w:r>
        <w:rPr>
          <w:spacing w:val="-11"/>
          <w:sz w:val="22"/>
          <w:szCs w:val="22"/>
        </w:rPr>
        <w:t xml:space="preserve"> </w:t>
      </w:r>
      <w:r>
        <w:rPr>
          <w:sz w:val="22"/>
          <w:szCs w:val="22"/>
        </w:rPr>
        <w:t>Si</w:t>
      </w:r>
      <w:r>
        <w:rPr>
          <w:spacing w:val="-10"/>
          <w:sz w:val="22"/>
          <w:szCs w:val="22"/>
        </w:rPr>
        <w:t xml:space="preserve"> </w:t>
      </w:r>
      <w:r>
        <w:rPr>
          <w:sz w:val="22"/>
          <w:szCs w:val="22"/>
        </w:rPr>
        <w:t>film is 50 nm, and the laser pulse has 130-fs duration, 0.08 J cm</w:t>
      </w:r>
      <w:r>
        <w:rPr>
          <w:sz w:val="22"/>
          <w:szCs w:val="22"/>
          <w:vertAlign w:val="superscript"/>
        </w:rPr>
        <w:t>-2</w:t>
      </w:r>
      <w:r>
        <w:rPr>
          <w:sz w:val="22"/>
          <w:szCs w:val="22"/>
        </w:rPr>
        <w:t xml:space="preserve"> fluence and 1030 nm wavelength. </w:t>
      </w:r>
      <w:r>
        <w:rPr>
          <w:b/>
          <w:sz w:val="22"/>
          <w:szCs w:val="22"/>
        </w:rPr>
        <w:t>d-g</w:t>
      </w:r>
      <w:r>
        <w:rPr>
          <w:sz w:val="22"/>
          <w:szCs w:val="22"/>
        </w:rPr>
        <w:t>, Sketch of forming oxidized-ridge</w:t>
      </w:r>
      <w:r>
        <w:rPr>
          <w:spacing w:val="-8"/>
          <w:sz w:val="22"/>
          <w:szCs w:val="22"/>
        </w:rPr>
        <w:t xml:space="preserve"> </w:t>
      </w:r>
      <w:r>
        <w:rPr>
          <w:sz w:val="22"/>
          <w:szCs w:val="22"/>
        </w:rPr>
        <w:t>(</w:t>
      </w:r>
      <w:r>
        <w:rPr>
          <w:b/>
          <w:sz w:val="22"/>
          <w:szCs w:val="22"/>
        </w:rPr>
        <w:t>d</w:t>
      </w:r>
      <w:r>
        <w:rPr>
          <w:sz w:val="22"/>
          <w:szCs w:val="22"/>
        </w:rPr>
        <w:t>)</w:t>
      </w:r>
      <w:r>
        <w:rPr>
          <w:spacing w:val="-8"/>
          <w:sz w:val="22"/>
          <w:szCs w:val="22"/>
        </w:rPr>
        <w:t xml:space="preserve"> </w:t>
      </w:r>
      <w:r>
        <w:rPr>
          <w:sz w:val="22"/>
          <w:szCs w:val="22"/>
        </w:rPr>
        <w:t>and</w:t>
      </w:r>
      <w:r>
        <w:rPr>
          <w:spacing w:val="-7"/>
          <w:sz w:val="22"/>
          <w:szCs w:val="22"/>
        </w:rPr>
        <w:t xml:space="preserve"> </w:t>
      </w:r>
      <w:r>
        <w:rPr>
          <w:sz w:val="22"/>
          <w:szCs w:val="22"/>
        </w:rPr>
        <w:t>ablative-groove</w:t>
      </w:r>
      <w:r>
        <w:rPr>
          <w:spacing w:val="-8"/>
          <w:sz w:val="22"/>
          <w:szCs w:val="22"/>
        </w:rPr>
        <w:t xml:space="preserve"> </w:t>
      </w:r>
      <w:r>
        <w:rPr>
          <w:sz w:val="22"/>
          <w:szCs w:val="22"/>
        </w:rPr>
        <w:t>(</w:t>
      </w:r>
      <w:r>
        <w:rPr>
          <w:b/>
          <w:sz w:val="22"/>
          <w:szCs w:val="22"/>
        </w:rPr>
        <w:t>e</w:t>
      </w:r>
      <w:r>
        <w:rPr>
          <w:sz w:val="22"/>
          <w:szCs w:val="22"/>
        </w:rPr>
        <w:t>)</w:t>
      </w:r>
      <w:r>
        <w:rPr>
          <w:spacing w:val="-8"/>
          <w:sz w:val="22"/>
          <w:szCs w:val="22"/>
        </w:rPr>
        <w:t xml:space="preserve"> </w:t>
      </w:r>
      <w:r>
        <w:rPr>
          <w:sz w:val="22"/>
          <w:szCs w:val="22"/>
        </w:rPr>
        <w:t>nanogratings</w:t>
      </w:r>
      <w:r>
        <w:rPr>
          <w:spacing w:val="-7"/>
          <w:sz w:val="22"/>
          <w:szCs w:val="22"/>
        </w:rPr>
        <w:t xml:space="preserve"> </w:t>
      </w:r>
      <w:r>
        <w:rPr>
          <w:sz w:val="22"/>
          <w:szCs w:val="22"/>
        </w:rPr>
        <w:t>by</w:t>
      </w:r>
      <w:r>
        <w:rPr>
          <w:spacing w:val="-8"/>
          <w:sz w:val="22"/>
          <w:szCs w:val="22"/>
        </w:rPr>
        <w:t xml:space="preserve"> </w:t>
      </w:r>
      <w:r>
        <w:rPr>
          <w:sz w:val="22"/>
          <w:szCs w:val="22"/>
        </w:rPr>
        <w:t>controlling</w:t>
      </w:r>
      <w:r>
        <w:rPr>
          <w:spacing w:val="-7"/>
          <w:sz w:val="22"/>
          <w:szCs w:val="22"/>
        </w:rPr>
        <w:t xml:space="preserve"> </w:t>
      </w:r>
      <w:r>
        <w:rPr>
          <w:sz w:val="22"/>
          <w:szCs w:val="22"/>
        </w:rPr>
        <w:t>laser</w:t>
      </w:r>
      <w:r>
        <w:rPr>
          <w:spacing w:val="-8"/>
          <w:sz w:val="22"/>
          <w:szCs w:val="22"/>
        </w:rPr>
        <w:t xml:space="preserve"> </w:t>
      </w:r>
      <w:r>
        <w:rPr>
          <w:sz w:val="22"/>
          <w:szCs w:val="22"/>
        </w:rPr>
        <w:t>scanning</w:t>
      </w:r>
      <w:r>
        <w:rPr>
          <w:spacing w:val="-8"/>
          <w:sz w:val="22"/>
          <w:szCs w:val="22"/>
        </w:rPr>
        <w:t xml:space="preserve"> </w:t>
      </w:r>
      <w:r>
        <w:rPr>
          <w:sz w:val="22"/>
          <w:szCs w:val="22"/>
        </w:rPr>
        <w:t>speeds,</w:t>
      </w:r>
      <w:r>
        <w:rPr>
          <w:spacing w:val="-7"/>
          <w:sz w:val="22"/>
          <w:szCs w:val="22"/>
        </w:rPr>
        <w:t xml:space="preserve"> </w:t>
      </w:r>
      <w:r>
        <w:rPr>
          <w:sz w:val="22"/>
          <w:szCs w:val="22"/>
        </w:rPr>
        <w:t>and</w:t>
      </w:r>
      <w:r>
        <w:rPr>
          <w:spacing w:val="-8"/>
          <w:sz w:val="22"/>
          <w:szCs w:val="22"/>
        </w:rPr>
        <w:t xml:space="preserve"> </w:t>
      </w:r>
      <w:r>
        <w:rPr>
          <w:sz w:val="22"/>
          <w:szCs w:val="22"/>
        </w:rPr>
        <w:t>their</w:t>
      </w:r>
      <w:r>
        <w:rPr>
          <w:spacing w:val="-7"/>
          <w:sz w:val="22"/>
          <w:szCs w:val="22"/>
        </w:rPr>
        <w:t xml:space="preserve"> </w:t>
      </w:r>
      <w:r>
        <w:rPr>
          <w:sz w:val="22"/>
          <w:szCs w:val="22"/>
        </w:rPr>
        <w:t>exemplified</w:t>
      </w:r>
      <w:r>
        <w:rPr>
          <w:spacing w:val="-8"/>
          <w:sz w:val="22"/>
          <w:szCs w:val="22"/>
        </w:rPr>
        <w:t xml:space="preserve"> </w:t>
      </w:r>
      <w:r>
        <w:rPr>
          <w:sz w:val="22"/>
          <w:szCs w:val="22"/>
        </w:rPr>
        <w:t>numerical simulations</w:t>
      </w:r>
      <w:r>
        <w:rPr>
          <w:spacing w:val="-5"/>
          <w:sz w:val="22"/>
          <w:szCs w:val="22"/>
        </w:rPr>
        <w:t xml:space="preserve"> </w:t>
      </w:r>
      <w:r>
        <w:rPr>
          <w:sz w:val="22"/>
          <w:szCs w:val="22"/>
        </w:rPr>
        <w:t>(</w:t>
      </w:r>
      <w:r>
        <w:rPr>
          <w:b/>
          <w:sz w:val="22"/>
          <w:szCs w:val="22"/>
        </w:rPr>
        <w:t>f, g</w:t>
      </w:r>
      <w:r>
        <w:rPr>
          <w:sz w:val="22"/>
          <w:szCs w:val="22"/>
        </w:rPr>
        <w:t>).</w:t>
      </w:r>
      <w:r>
        <w:rPr>
          <w:spacing w:val="7"/>
          <w:sz w:val="22"/>
          <w:szCs w:val="22"/>
        </w:rPr>
        <w:t xml:space="preserve"> </w:t>
      </w:r>
      <w:r>
        <w:rPr>
          <w:sz w:val="22"/>
          <w:szCs w:val="22"/>
        </w:rPr>
        <w:t>Both</w:t>
      </w:r>
      <w:r>
        <w:rPr>
          <w:spacing w:val="-5"/>
          <w:sz w:val="22"/>
          <w:szCs w:val="22"/>
        </w:rPr>
        <w:t xml:space="preserve"> </w:t>
      </w:r>
      <w:r>
        <w:rPr>
          <w:sz w:val="22"/>
          <w:szCs w:val="22"/>
        </w:rPr>
        <w:t>experimentally</w:t>
      </w:r>
      <w:r>
        <w:rPr>
          <w:spacing w:val="-4"/>
          <w:sz w:val="22"/>
          <w:szCs w:val="22"/>
        </w:rPr>
        <w:t xml:space="preserve"> </w:t>
      </w:r>
      <w:r>
        <w:rPr>
          <w:sz w:val="22"/>
          <w:szCs w:val="22"/>
        </w:rPr>
        <w:t>and</w:t>
      </w:r>
      <w:r>
        <w:rPr>
          <w:spacing w:val="-4"/>
          <w:sz w:val="22"/>
          <w:szCs w:val="22"/>
        </w:rPr>
        <w:t xml:space="preserve"> </w:t>
      </w:r>
      <w:r>
        <w:rPr>
          <w:sz w:val="22"/>
          <w:szCs w:val="22"/>
        </w:rPr>
        <w:t>numerically,</w:t>
      </w:r>
      <w:r>
        <w:rPr>
          <w:spacing w:val="-5"/>
          <w:sz w:val="22"/>
          <w:szCs w:val="22"/>
        </w:rPr>
        <w:t xml:space="preserve"> </w:t>
      </w:r>
      <w:r>
        <w:rPr>
          <w:sz w:val="22"/>
          <w:szCs w:val="22"/>
        </w:rPr>
        <w:t>we</w:t>
      </w:r>
      <w:r>
        <w:rPr>
          <w:spacing w:val="-4"/>
          <w:sz w:val="22"/>
          <w:szCs w:val="22"/>
        </w:rPr>
        <w:t xml:space="preserve"> </w:t>
      </w:r>
      <w:r>
        <w:rPr>
          <w:sz w:val="22"/>
          <w:szCs w:val="22"/>
        </w:rPr>
        <w:t>observe</w:t>
      </w:r>
      <w:r>
        <w:rPr>
          <w:spacing w:val="-5"/>
          <w:sz w:val="22"/>
          <w:szCs w:val="22"/>
        </w:rPr>
        <w:t xml:space="preserve"> </w:t>
      </w:r>
      <w:r>
        <w:rPr>
          <w:sz w:val="22"/>
          <w:szCs w:val="22"/>
        </w:rPr>
        <w:t>the</w:t>
      </w:r>
      <w:r>
        <w:rPr>
          <w:spacing w:val="-4"/>
          <w:sz w:val="22"/>
          <w:szCs w:val="22"/>
        </w:rPr>
        <w:t xml:space="preserve"> </w:t>
      </w:r>
      <w:r>
        <w:rPr>
          <w:sz w:val="22"/>
          <w:szCs w:val="22"/>
        </w:rPr>
        <w:t>formation</w:t>
      </w:r>
      <w:r>
        <w:rPr>
          <w:spacing w:val="-4"/>
          <w:sz w:val="22"/>
          <w:szCs w:val="22"/>
        </w:rPr>
        <w:t xml:space="preserve"> </w:t>
      </w:r>
      <w:r>
        <w:rPr>
          <w:sz w:val="22"/>
          <w:szCs w:val="22"/>
        </w:rPr>
        <w:t>of</w:t>
      </w:r>
      <w:r>
        <w:rPr>
          <w:spacing w:val="-5"/>
          <w:sz w:val="22"/>
          <w:szCs w:val="22"/>
        </w:rPr>
        <w:t xml:space="preserve"> </w:t>
      </w:r>
      <w:r>
        <w:rPr>
          <w:sz w:val="22"/>
          <w:szCs w:val="22"/>
        </w:rPr>
        <w:t>oxidized-ridge</w:t>
      </w:r>
      <w:r>
        <w:rPr>
          <w:spacing w:val="-4"/>
          <w:sz w:val="22"/>
          <w:szCs w:val="22"/>
        </w:rPr>
        <w:t xml:space="preserve"> </w:t>
      </w:r>
      <w:r>
        <w:rPr>
          <w:sz w:val="22"/>
          <w:szCs w:val="22"/>
        </w:rPr>
        <w:t>gratings</w:t>
      </w:r>
      <w:r>
        <w:rPr>
          <w:spacing w:val="-5"/>
          <w:sz w:val="22"/>
          <w:szCs w:val="22"/>
        </w:rPr>
        <w:t xml:space="preserve"> </w:t>
      </w:r>
      <w:r>
        <w:rPr>
          <w:sz w:val="22"/>
          <w:szCs w:val="22"/>
        </w:rPr>
        <w:t>with</w:t>
      </w:r>
      <w:r>
        <w:rPr>
          <w:spacing w:val="-4"/>
          <w:sz w:val="22"/>
          <w:szCs w:val="22"/>
        </w:rPr>
        <w:t xml:space="preserve"> </w:t>
      </w:r>
      <w:r>
        <w:rPr>
          <w:sz w:val="22"/>
          <w:szCs w:val="22"/>
        </w:rPr>
        <w:t>a</w:t>
      </w:r>
      <w:r>
        <w:rPr>
          <w:spacing w:val="-5"/>
          <w:sz w:val="22"/>
          <w:szCs w:val="22"/>
        </w:rPr>
        <w:t xml:space="preserve"> </w:t>
      </w:r>
      <w:r>
        <w:rPr>
          <w:sz w:val="22"/>
          <w:szCs w:val="22"/>
        </w:rPr>
        <w:t xml:space="preserve">scanning speed lower than 0.5 mm </w:t>
      </w:r>
      <w:r>
        <w:rPr>
          <w:rFonts w:eastAsiaTheme="minorEastAsia"/>
          <w:sz w:val="22"/>
          <w:szCs w:val="22"/>
          <w:lang w:eastAsia="zh-CN"/>
        </w:rPr>
        <w:t>s</w:t>
      </w:r>
      <w:r>
        <w:rPr>
          <w:rFonts w:eastAsiaTheme="minorEastAsia"/>
          <w:sz w:val="22"/>
          <w:szCs w:val="22"/>
          <w:vertAlign w:val="superscript"/>
          <w:lang w:eastAsia="zh-CN"/>
        </w:rPr>
        <w:t>-1</w:t>
      </w:r>
      <w:r>
        <w:rPr>
          <w:sz w:val="22"/>
          <w:szCs w:val="22"/>
        </w:rPr>
        <w:t>, and of ablative-groove gratings with a scanning speed higher than 2</w:t>
      </w:r>
      <w:r>
        <w:rPr>
          <w:spacing w:val="-30"/>
          <w:sz w:val="22"/>
          <w:szCs w:val="22"/>
        </w:rPr>
        <w:t xml:space="preserve"> </w:t>
      </w:r>
      <w:r>
        <w:rPr>
          <w:sz w:val="22"/>
          <w:szCs w:val="22"/>
        </w:rPr>
        <w:t xml:space="preserve">mm </w:t>
      </w:r>
      <w:r>
        <w:rPr>
          <w:rFonts w:eastAsiaTheme="minorEastAsia"/>
          <w:sz w:val="22"/>
          <w:szCs w:val="22"/>
          <w:lang w:eastAsia="zh-CN"/>
        </w:rPr>
        <w:t>s</w:t>
      </w:r>
      <w:r>
        <w:rPr>
          <w:rFonts w:eastAsiaTheme="minorEastAsia"/>
          <w:sz w:val="22"/>
          <w:szCs w:val="22"/>
          <w:vertAlign w:val="superscript"/>
          <w:lang w:eastAsia="zh-CN"/>
        </w:rPr>
        <w:t>-1</w:t>
      </w:r>
      <w:r>
        <w:rPr>
          <w:sz w:val="22"/>
          <w:szCs w:val="22"/>
        </w:rPr>
        <w:t>.</w:t>
      </w:r>
    </w:p>
    <w:p>
      <w:pPr>
        <w:pStyle w:val="6"/>
        <w:jc w:val="both"/>
        <w:rPr>
          <w:sz w:val="22"/>
          <w:szCs w:val="22"/>
        </w:rPr>
      </w:pPr>
    </w:p>
    <w:p>
      <w:pPr>
        <w:pStyle w:val="6"/>
        <w:spacing w:after="156" w:afterLines="50" w:line="360" w:lineRule="auto"/>
        <w:ind w:firstLine="306"/>
        <w:jc w:val="both"/>
        <w:rPr>
          <w:sz w:val="24"/>
          <w:szCs w:val="24"/>
        </w:rPr>
      </w:pPr>
      <w:r>
        <w:rPr>
          <w:sz w:val="24"/>
          <w:szCs w:val="24"/>
        </w:rPr>
        <w:t xml:space="preserve">As the thin film nanogratings significantly alter the optical and mechanical properties of the SOM absorber, they exhibit multi-functional applications. For instance, as shown in Fig. 4a, the oxidation-induced nanogratings split the broadband resonant spectrum of SOM (black curve) into two narrowband remarkable dips (blue curve). Figure 4b-4c show the electric near-field distribution at these two resonant frequencies. The two reflectance dips correspond to near-field enhancement at the oxidized area (Fig. 4b), and at the pristine Si stripes (Fig. 4c), respectively. Figure 4d plots the experimentally measured reflection spectrum in air of the laser-written oxidation nanograting at </w:t>
      </w:r>
      <w:r>
        <w:rPr>
          <w:i/>
          <w:iCs/>
          <w:sz w:val="24"/>
          <w:szCs w:val="24"/>
        </w:rPr>
        <w:t>v</w:t>
      </w:r>
      <w:r>
        <w:rPr>
          <w:i/>
          <w:iCs/>
          <w:sz w:val="24"/>
          <w:szCs w:val="24"/>
          <w:vertAlign w:val="subscript"/>
        </w:rPr>
        <w:t>s</w:t>
      </w:r>
      <w:r>
        <w:rPr>
          <w:sz w:val="24"/>
          <w:szCs w:val="24"/>
        </w:rPr>
        <w:t xml:space="preserve"> = 200 µm s</w:t>
      </w:r>
      <w:r>
        <w:rPr>
          <w:sz w:val="24"/>
          <w:szCs w:val="24"/>
          <w:vertAlign w:val="superscript"/>
        </w:rPr>
        <w:t>-1</w:t>
      </w:r>
      <w:r>
        <w:rPr>
          <w:sz w:val="24"/>
          <w:szCs w:val="24"/>
        </w:rPr>
        <w:t>. Indeed, two narrowband resonances are observed. Their quality factors (Q-factor) are evaluated to be up to Q</w:t>
      </w:r>
      <w:r>
        <w:rPr>
          <w:sz w:val="24"/>
          <w:szCs w:val="24"/>
          <w:vertAlign w:val="subscript"/>
        </w:rPr>
        <w:t xml:space="preserve">1 </w:t>
      </w:r>
      <w:r>
        <w:rPr>
          <w:sz w:val="24"/>
          <w:szCs w:val="24"/>
        </w:rPr>
        <w:t>= 35.7 and Q</w:t>
      </w:r>
      <w:r>
        <w:rPr>
          <w:sz w:val="24"/>
          <w:szCs w:val="24"/>
          <w:vertAlign w:val="subscript"/>
        </w:rPr>
        <w:t xml:space="preserve">2 </w:t>
      </w:r>
      <w:r>
        <w:rPr>
          <w:sz w:val="24"/>
          <w:szCs w:val="24"/>
        </w:rPr>
        <w:t>= 48.5, respectively. Optically resonant periodic surface nanostructures usually hold potential applications in refractive index sensing. To this end, narrow line width and hence steep slopes are desirable to track even small changes.</w:t>
      </w:r>
      <w:r>
        <w:rPr>
          <w:color w:val="0307BD"/>
          <w:sz w:val="24"/>
          <w:szCs w:val="24"/>
          <w:vertAlign w:val="superscript"/>
        </w:rPr>
        <w:t>35</w:t>
      </w:r>
      <w:r>
        <w:rPr>
          <w:sz w:val="24"/>
          <w:szCs w:val="24"/>
        </w:rPr>
        <w:t xml:space="preserve"> The localized surface plasmonic resonances are usually rather broad due to radiative and ohmic losses. An already exploited solution is to employ dark or subradiant modes to obtain narrow resonant spectra.</w:t>
      </w:r>
      <w:r>
        <w:rPr>
          <w:color w:val="0307BD"/>
          <w:sz w:val="24"/>
          <w:szCs w:val="24"/>
          <w:vertAlign w:val="superscript"/>
        </w:rPr>
        <w:t>36</w:t>
      </w:r>
      <w:r>
        <w:rPr>
          <w:sz w:val="24"/>
          <w:szCs w:val="24"/>
        </w:rPr>
        <w:t xml:space="preserve"> However, they are generally fabricated by electron beam lithography or focused ion beam, limiting their widespread and practical applications. Our wafer-scale, high Q-factor nanogratings provide a promising alternative. Figure 4e plots the measured reflectance in several exemplified liquids. We find that the reflectance dips are highly sensitive to the density of the ethylene glycol (C</w:t>
      </w:r>
      <w:r>
        <w:rPr>
          <w:sz w:val="24"/>
          <w:szCs w:val="24"/>
          <w:vertAlign w:val="subscript"/>
        </w:rPr>
        <w:t>2</w:t>
      </w:r>
      <w:r>
        <w:rPr>
          <w:sz w:val="24"/>
          <w:szCs w:val="24"/>
        </w:rPr>
        <w:t>H</w:t>
      </w:r>
      <w:r>
        <w:rPr>
          <w:sz w:val="24"/>
          <w:szCs w:val="24"/>
          <w:vertAlign w:val="subscript"/>
        </w:rPr>
        <w:t>6</w:t>
      </w:r>
      <w:r>
        <w:rPr>
          <w:sz w:val="24"/>
          <w:szCs w:val="24"/>
        </w:rPr>
        <w:t>O</w:t>
      </w:r>
      <w:r>
        <w:rPr>
          <w:sz w:val="24"/>
          <w:szCs w:val="24"/>
          <w:vertAlign w:val="subscript"/>
        </w:rPr>
        <w:t>2</w:t>
      </w:r>
      <w:r>
        <w:rPr>
          <w:sz w:val="24"/>
          <w:szCs w:val="24"/>
        </w:rPr>
        <w:t>). The dependence of resonant dips on the refractive index is depicted in Fig. 4f, showing an excellent linear relationship. The sensitivities (</w:t>
      </w:r>
      <w:r>
        <w:rPr>
          <w:i/>
          <w:iCs/>
          <w:sz w:val="24"/>
          <w:szCs w:val="24"/>
        </w:rPr>
        <w:t>S=∆λ/∆n</w:t>
      </w:r>
      <w:r>
        <w:rPr>
          <w:sz w:val="24"/>
          <w:szCs w:val="24"/>
        </w:rPr>
        <w:t xml:space="preserve">) of these two dips are fitted to be </w:t>
      </w:r>
      <w:r>
        <w:rPr>
          <w:i/>
          <w:iCs/>
          <w:sz w:val="24"/>
          <w:szCs w:val="24"/>
        </w:rPr>
        <w:t>S</w:t>
      </w:r>
      <w:r>
        <w:rPr>
          <w:i/>
          <w:iCs/>
          <w:sz w:val="24"/>
          <w:szCs w:val="24"/>
          <w:vertAlign w:val="subscript"/>
        </w:rPr>
        <w:t xml:space="preserve">1 </w:t>
      </w:r>
      <w:r>
        <w:rPr>
          <w:sz w:val="24"/>
          <w:szCs w:val="24"/>
        </w:rPr>
        <w:t xml:space="preserve">= 650 and </w:t>
      </w:r>
      <w:r>
        <w:rPr>
          <w:i/>
          <w:iCs/>
          <w:sz w:val="24"/>
          <w:szCs w:val="24"/>
        </w:rPr>
        <w:t>S</w:t>
      </w:r>
      <w:r>
        <w:rPr>
          <w:i/>
          <w:iCs/>
          <w:sz w:val="24"/>
          <w:szCs w:val="24"/>
          <w:vertAlign w:val="subscript"/>
        </w:rPr>
        <w:t xml:space="preserve">2 </w:t>
      </w:r>
      <w:r>
        <w:rPr>
          <w:sz w:val="24"/>
          <w:szCs w:val="24"/>
        </w:rPr>
        <w:t>= 760 nm/RIU. The corresponding figure of merit (FOM) are evaluated to be FOM</w:t>
      </w:r>
      <w:r>
        <w:rPr>
          <w:sz w:val="24"/>
          <w:szCs w:val="24"/>
          <w:vertAlign w:val="subscript"/>
        </w:rPr>
        <w:t>1</w:t>
      </w:r>
      <w:r>
        <w:rPr>
          <w:sz w:val="24"/>
          <w:szCs w:val="24"/>
        </w:rPr>
        <w:t>=S</w:t>
      </w:r>
      <w:r>
        <w:rPr>
          <w:sz w:val="24"/>
          <w:szCs w:val="24"/>
          <w:vertAlign w:val="subscript"/>
        </w:rPr>
        <w:t>1</w:t>
      </w:r>
      <w:r>
        <w:rPr>
          <w:sz w:val="24"/>
          <w:szCs w:val="24"/>
        </w:rPr>
        <w:t>/FWHM = 20.9, and FOM</w:t>
      </w:r>
      <w:r>
        <w:rPr>
          <w:sz w:val="24"/>
          <w:szCs w:val="24"/>
          <w:vertAlign w:val="subscript"/>
        </w:rPr>
        <w:t>2</w:t>
      </w:r>
      <w:r>
        <w:rPr>
          <w:sz w:val="24"/>
          <w:szCs w:val="24"/>
        </w:rPr>
        <w:t xml:space="preserve"> = 30.4, where FWHM denotes full width at half maximum of the resonant spectra. The FOM values of our femtosecond laser-written macroscale nanograting are comparable to that produced by electron beam lithography,</w:t>
      </w:r>
      <w:r>
        <w:rPr>
          <w:color w:val="0307BD"/>
          <w:sz w:val="24"/>
          <w:szCs w:val="24"/>
          <w:vertAlign w:val="superscript"/>
        </w:rPr>
        <w:t>37</w:t>
      </w:r>
      <w:r>
        <w:rPr>
          <w:sz w:val="24"/>
          <w:szCs w:val="24"/>
        </w:rPr>
        <w:t xml:space="preserve"> rendering them more practical for biosensing.</w:t>
      </w:r>
    </w:p>
    <w:p>
      <w:pPr>
        <w:pStyle w:val="6"/>
        <w:spacing w:after="156" w:afterLines="50" w:line="360" w:lineRule="auto"/>
        <w:jc w:val="center"/>
        <w:rPr>
          <w:sz w:val="24"/>
          <w:szCs w:val="24"/>
          <w:lang w:val="en-AU"/>
        </w:rPr>
      </w:pPr>
      <w:r>
        <w:rPr>
          <w:rFonts w:hint="eastAsia"/>
          <w:sz w:val="24"/>
          <w:szCs w:val="24"/>
        </w:rPr>
        <w:drawing>
          <wp:inline distT="0" distB="0" distL="0" distR="0">
            <wp:extent cx="4705350" cy="4493895"/>
            <wp:effectExtent l="0" t="0" r="1905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l="6329" r="17179" b="48337"/>
                    <a:stretch>
                      <a:fillRect/>
                    </a:stretch>
                  </pic:blipFill>
                  <pic:spPr>
                    <a:xfrm>
                      <a:off x="0" y="0"/>
                      <a:ext cx="4713840" cy="4502108"/>
                    </a:xfrm>
                    <a:prstGeom prst="rect">
                      <a:avLst/>
                    </a:prstGeom>
                    <a:noFill/>
                    <a:ln>
                      <a:noFill/>
                    </a:ln>
                  </pic:spPr>
                </pic:pic>
              </a:graphicData>
            </a:graphic>
          </wp:inline>
        </w:drawing>
      </w:r>
    </w:p>
    <w:p>
      <w:pPr>
        <w:pStyle w:val="6"/>
        <w:jc w:val="both"/>
        <w:rPr>
          <w:dstrike/>
          <w:color w:val="0070C0"/>
        </w:rPr>
      </w:pPr>
      <w:bookmarkStart w:id="0" w:name="_bookmark38"/>
      <w:bookmarkEnd w:id="0"/>
      <w:r>
        <w:rPr>
          <w:b/>
          <w:sz w:val="22"/>
          <w:szCs w:val="22"/>
        </w:rPr>
        <w:t xml:space="preserve">Figure 4. Applications of wafer-scale nanogratings in refractive index sensing and structural coloring. </w:t>
      </w:r>
      <w:r>
        <w:rPr>
          <w:sz w:val="22"/>
          <w:szCs w:val="22"/>
        </w:rPr>
        <w:t xml:space="preserve">In applications, copper is used instead of silver because of its lower cost. </w:t>
      </w:r>
      <w:r>
        <w:rPr>
          <w:b/>
          <w:sz w:val="22"/>
          <w:szCs w:val="22"/>
        </w:rPr>
        <w:t>a</w:t>
      </w:r>
      <w:r>
        <w:rPr>
          <w:sz w:val="22"/>
          <w:szCs w:val="22"/>
        </w:rPr>
        <w:t>, numerically simulated reflection spectrum of a pristine thin-film absorber consisting of 50-nm-thick Si on 100-nm-thick Cu film, and reflectance of a one-dimensional thin-film grating. The grating periodicity is set to 900 nm, including 450-nm-width of Si and 450-nm-width SiO</w:t>
      </w:r>
      <w:r>
        <w:rPr>
          <w:sz w:val="22"/>
          <w:szCs w:val="22"/>
          <w:vertAlign w:val="subscript"/>
        </w:rPr>
        <w:t>2</w:t>
      </w:r>
      <w:r>
        <w:rPr>
          <w:sz w:val="22"/>
          <w:szCs w:val="22"/>
        </w:rPr>
        <w:t xml:space="preserve">. </w:t>
      </w:r>
      <w:r>
        <w:rPr>
          <w:b/>
          <w:bCs/>
          <w:sz w:val="22"/>
          <w:szCs w:val="22"/>
        </w:rPr>
        <w:t>b, c</w:t>
      </w:r>
      <w:r>
        <w:rPr>
          <w:sz w:val="22"/>
          <w:szCs w:val="22"/>
        </w:rPr>
        <w:t xml:space="preserve">, The cross-sectional electric field distribution at the two observed dips. Experimentally measured reflection spectra of a laser-produced nanograting on Cu film in air, </w:t>
      </w:r>
      <w:r>
        <w:rPr>
          <w:b/>
          <w:sz w:val="22"/>
          <w:szCs w:val="22"/>
        </w:rPr>
        <w:t>d</w:t>
      </w:r>
      <w:r>
        <w:rPr>
          <w:sz w:val="22"/>
          <w:szCs w:val="22"/>
        </w:rPr>
        <w:t xml:space="preserve">, and in liquid environments, </w:t>
      </w:r>
      <w:r>
        <w:rPr>
          <w:b/>
          <w:sz w:val="22"/>
          <w:szCs w:val="22"/>
        </w:rPr>
        <w:t>e</w:t>
      </w:r>
      <w:r>
        <w:rPr>
          <w:sz w:val="22"/>
          <w:szCs w:val="22"/>
        </w:rPr>
        <w:t xml:space="preserve">. </w:t>
      </w:r>
      <w:r>
        <w:rPr>
          <w:b/>
          <w:sz w:val="22"/>
          <w:szCs w:val="22"/>
        </w:rPr>
        <w:t>f</w:t>
      </w:r>
      <w:r>
        <w:rPr>
          <w:sz w:val="22"/>
          <w:szCs w:val="22"/>
        </w:rPr>
        <w:t xml:space="preserve">, measured spectra dips versus refractive index of the involved liquids. </w:t>
      </w:r>
      <w:r>
        <w:rPr>
          <w:b/>
          <w:sz w:val="22"/>
          <w:szCs w:val="22"/>
        </w:rPr>
        <w:t>g</w:t>
      </w:r>
      <w:r>
        <w:rPr>
          <w:sz w:val="22"/>
          <w:szCs w:val="22"/>
        </w:rPr>
        <w:t>, a photograph showing a colorful artistic word meaning "dream" that is written by femtosecond laser on SOM thin films.</w:t>
      </w:r>
    </w:p>
    <w:p>
      <w:pPr>
        <w:pStyle w:val="6"/>
        <w:spacing w:after="156" w:afterLines="50" w:line="360" w:lineRule="auto"/>
        <w:ind w:firstLine="306"/>
        <w:jc w:val="both"/>
        <w:rPr>
          <w:sz w:val="24"/>
          <w:szCs w:val="24"/>
        </w:rPr>
      </w:pPr>
      <w:bookmarkStart w:id="3" w:name="_GoBack"/>
      <w:bookmarkEnd w:id="3"/>
    </w:p>
    <w:p>
      <w:pPr>
        <w:pStyle w:val="6"/>
        <w:spacing w:after="156" w:afterLines="50" w:line="360" w:lineRule="auto"/>
        <w:ind w:firstLine="306"/>
        <w:jc w:val="both"/>
        <w:rPr>
          <w:sz w:val="24"/>
          <w:szCs w:val="24"/>
        </w:rPr>
      </w:pPr>
      <w:r>
        <w:rPr>
          <w:sz w:val="24"/>
          <w:szCs w:val="24"/>
        </w:rPr>
        <w:t xml:space="preserve">Laser marking has become a popular method for industrial product identification. </w:t>
      </w:r>
      <w:r>
        <w:rPr>
          <w:color w:val="0307BD"/>
          <w:sz w:val="24"/>
          <w:szCs w:val="24"/>
          <w:vertAlign w:val="superscript"/>
        </w:rPr>
        <w:t>38</w:t>
      </w:r>
      <w:r>
        <w:rPr>
          <w:sz w:val="24"/>
          <w:szCs w:val="24"/>
        </w:rPr>
        <w:t xml:space="preserve"> Nevertheless, it traditionally produces contrast patterns which are monochromatic.</w:t>
      </w:r>
      <w:r>
        <w:rPr>
          <w:color w:val="0307BD"/>
          <w:sz w:val="24"/>
          <w:szCs w:val="24"/>
          <w:vertAlign w:val="superscript"/>
        </w:rPr>
        <w:t>39</w:t>
      </w:r>
      <w:r>
        <w:rPr>
          <w:sz w:val="24"/>
          <w:szCs w:val="24"/>
        </w:rPr>
        <w:t xml:space="preserve"> The self-organization of nanogratings by a single-beam femtosecond laser provides a versatile method for laser colorful marking, as it gives rise to viewing angle-dependent structural colors. The previous works have demonstrated that a low-oxygen ambience is desired for improving the brightness of structural colors on Si,</w:t>
      </w:r>
      <w:r>
        <w:rPr>
          <w:color w:val="0307BD"/>
          <w:sz w:val="24"/>
          <w:szCs w:val="24"/>
          <w:vertAlign w:val="superscript"/>
        </w:rPr>
        <w:t xml:space="preserve">39 </w:t>
      </w:r>
      <w:r>
        <w:rPr>
          <w:sz w:val="24"/>
          <w:szCs w:val="24"/>
        </w:rPr>
        <w:t>because the oxygen reduces the regularity of nanogratings. However, we find that the oxidation-induced highly regular nanogratings exhibit a very bright colors covering the entire visible spectrum from purple to red (Fig. 4g). The tunable color of the thin-film absorbers (Supplement Fig. S6), combining with the uniform grating-caused iridescence render them as attractive candidates for visual arts. In addition, the nanogratings also exhibit durable superhydrophilicity (Supplement Fig. S9), which hold potential in water harvesting, microfluidics, and self-cleaning applications.</w:t>
      </w:r>
    </w:p>
    <w:p>
      <w:pPr>
        <w:pStyle w:val="6"/>
        <w:spacing w:after="156" w:afterLines="50" w:line="360" w:lineRule="auto"/>
        <w:ind w:firstLine="306"/>
        <w:jc w:val="both"/>
        <w:rPr>
          <w:sz w:val="24"/>
          <w:szCs w:val="24"/>
        </w:rPr>
      </w:pPr>
      <w:r>
        <w:rPr>
          <w:sz w:val="24"/>
          <w:szCs w:val="24"/>
        </w:rPr>
        <w:t>In summary, we have demonstrated the high-speed manufacturing of wafer-scale, highly-regular plasmonic nanogratings on SOM thin-film optical absorbers</w:t>
      </w:r>
      <w:r>
        <w:rPr>
          <w:color w:val="0307BD"/>
          <w:sz w:val="24"/>
          <w:szCs w:val="24"/>
          <w:vertAlign w:val="superscript"/>
        </w:rPr>
        <w:t>40</w:t>
      </w:r>
      <w:r>
        <w:rPr>
          <w:sz w:val="24"/>
          <w:szCs w:val="24"/>
        </w:rPr>
        <w:t xml:space="preserve"> by femtosecond laser-induced self-organization. Such a two-layer SOM system solves several challenges in the research direction of laser nanofabrication, providing a flexible nanofabrication method for a variety of industrial applications.</w:t>
      </w:r>
      <w:r>
        <w:rPr>
          <w:color w:val="0307BD"/>
          <w:sz w:val="24"/>
          <w:szCs w:val="24"/>
          <w:vertAlign w:val="superscript"/>
        </w:rPr>
        <w:t xml:space="preserve">41 </w:t>
      </w:r>
      <w:r>
        <w:rPr>
          <w:sz w:val="24"/>
          <w:szCs w:val="24"/>
        </w:rPr>
        <w:t>For example, we have shown that the vivid structural colors arose from the gratings-induced diffraction can be employed for laser colorful marking and labelling, or even the visual arts. We also have verified that the produced dielectric gratings on metals support remarkable narrowband resonances, which provide excellent chips for biosensing. In addition to these, it can also be applied in other areas like thin-film optical filters, solar cells, photodetectors, nonlinear nanophotonics, etc. The further improvement of this method can be conducted from the following directions. First, one can further improve the scanning speed by using higher repetition-rate lasers and increase the beam diameter by using higher energetic like mJ-level lasers. Second, instead of Si, some wear-resistant absorbing materials, such as titanium aluminum nitride (TiAlN), can be used as the thin dielectric coatings to further improve the stability and lifetime of the samples.</w:t>
      </w:r>
      <w:r>
        <w:rPr>
          <w:color w:val="0307BD"/>
          <w:sz w:val="24"/>
          <w:szCs w:val="24"/>
          <w:vertAlign w:val="superscript"/>
        </w:rPr>
        <w:t>42</w:t>
      </w:r>
      <w:r>
        <w:rPr>
          <w:sz w:val="24"/>
          <w:szCs w:val="24"/>
        </w:rPr>
        <w:t xml:space="preserve"> Third, instead of the two-layer broadband absorber, multi-layer Fano-resonant thin-film absorbers</w:t>
      </w:r>
      <w:r>
        <w:rPr>
          <w:color w:val="0307BD"/>
          <w:sz w:val="24"/>
          <w:szCs w:val="24"/>
          <w:vertAlign w:val="superscript"/>
        </w:rPr>
        <w:t>43</w:t>
      </w:r>
      <w:r>
        <w:rPr>
          <w:sz w:val="24"/>
          <w:szCs w:val="24"/>
        </w:rPr>
        <w:t xml:space="preserve"> will be of interest for producing nanogratings with this method.</w:t>
      </w:r>
    </w:p>
    <w:p>
      <w:pPr>
        <w:pStyle w:val="6"/>
        <w:spacing w:after="156" w:afterLines="50" w:line="360" w:lineRule="auto"/>
        <w:ind w:right="126"/>
        <w:jc w:val="both"/>
        <w:rPr>
          <w:sz w:val="28"/>
          <w:szCs w:val="28"/>
        </w:rPr>
      </w:pPr>
      <w:r>
        <w:rPr>
          <w:b/>
          <w:bCs/>
          <w:sz w:val="28"/>
          <w:szCs w:val="28"/>
        </w:rPr>
        <w:t>Materials and Methods</w:t>
      </w:r>
    </w:p>
    <w:p>
      <w:pPr>
        <w:pStyle w:val="6"/>
        <w:spacing w:after="156" w:afterLines="50" w:line="360" w:lineRule="auto"/>
        <w:ind w:right="126"/>
        <w:jc w:val="both"/>
        <w:rPr>
          <w:rFonts w:eastAsiaTheme="minorEastAsia"/>
          <w:sz w:val="24"/>
          <w:szCs w:val="24"/>
          <w:lang w:val="en-AU" w:eastAsia="zh-CN"/>
        </w:rPr>
      </w:pPr>
      <w:r>
        <w:rPr>
          <w:rFonts w:eastAsiaTheme="minorEastAsia"/>
          <w:b/>
          <w:bCs/>
          <w:sz w:val="24"/>
          <w:szCs w:val="24"/>
          <w:lang w:eastAsia="zh-CN"/>
        </w:rPr>
        <w:t>Experimental setup</w:t>
      </w:r>
      <w:r>
        <w:rPr>
          <w:rFonts w:eastAsiaTheme="minorEastAsia"/>
          <w:b/>
          <w:bCs/>
          <w:sz w:val="24"/>
          <w:szCs w:val="24"/>
          <w:lang w:eastAsia="zh-CN"/>
        </w:rPr>
        <w:cr/>
      </w:r>
      <w:r>
        <w:rPr>
          <w:rFonts w:eastAsiaTheme="minorEastAsia"/>
          <w:sz w:val="24"/>
          <w:szCs w:val="24"/>
          <w:lang w:eastAsia="zh-CN"/>
        </w:rPr>
        <w:t xml:space="preserve">We carried out the experiments with a diode-pumped ultrafast fiber amplifier system (Amplitude) delivering a repetition rate of </w:t>
      </w:r>
      <w:r>
        <w:rPr>
          <w:rFonts w:eastAsiaTheme="minorEastAsia"/>
          <w:i/>
          <w:iCs/>
          <w:sz w:val="24"/>
          <w:szCs w:val="24"/>
          <w:lang w:eastAsia="zh-CN"/>
        </w:rPr>
        <w:t>f</w:t>
      </w:r>
      <w:r>
        <w:rPr>
          <w:rFonts w:eastAsiaTheme="minorEastAsia"/>
          <w:sz w:val="24"/>
          <w:szCs w:val="24"/>
          <w:lang w:eastAsia="zh-CN"/>
        </w:rPr>
        <w:t xml:space="preserve"> =20 kHz, central wavelength of 1030 nm, pulse duration of 130 fs, beam diameter of 3 mm (at e</w:t>
      </w:r>
      <w:r>
        <w:rPr>
          <w:rFonts w:eastAsiaTheme="minorEastAsia"/>
          <w:sz w:val="24"/>
          <w:szCs w:val="24"/>
          <w:vertAlign w:val="superscript"/>
          <w:lang w:eastAsia="zh-CN"/>
        </w:rPr>
        <w:t>-2</w:t>
      </w:r>
      <w:r>
        <w:rPr>
          <w:rFonts w:eastAsiaTheme="minorEastAsia"/>
          <w:sz w:val="24"/>
          <w:szCs w:val="24"/>
          <w:lang w:eastAsia="zh-CN"/>
        </w:rPr>
        <w:t xml:space="preserve">). An optical parametric amplifier system was employed to tune the laser wavelength. The laser beam diameter was expended to 12 mm by a telescope and then focused onto the target samples via a cylindrical lens with focal length of 75 mm. The cylindrical focusing formed a </w:t>
      </w:r>
      <w:r>
        <w:rPr>
          <w:rFonts w:eastAsiaTheme="minorEastAsia"/>
          <w:i/>
          <w:iCs/>
          <w:sz w:val="24"/>
          <w:szCs w:val="24"/>
          <w:lang w:eastAsia="zh-CN"/>
        </w:rPr>
        <w:t>d</w:t>
      </w:r>
      <w:r>
        <w:rPr>
          <w:rFonts w:eastAsiaTheme="minorEastAsia"/>
          <w:i/>
          <w:iCs/>
          <w:sz w:val="24"/>
          <w:szCs w:val="24"/>
          <w:vertAlign w:val="subscript"/>
          <w:lang w:eastAsia="zh-CN"/>
        </w:rPr>
        <w:t>y</w:t>
      </w:r>
      <w:r>
        <w:rPr>
          <w:rFonts w:eastAsiaTheme="minorEastAsia"/>
          <w:i/>
          <w:iCs/>
          <w:sz w:val="24"/>
          <w:szCs w:val="24"/>
          <w:lang w:eastAsia="zh-CN"/>
        </w:rPr>
        <w:t xml:space="preserve"> = </w:t>
      </w:r>
      <w:r>
        <w:rPr>
          <w:rFonts w:eastAsiaTheme="minorEastAsia"/>
          <w:sz w:val="24"/>
          <w:szCs w:val="24"/>
          <w:lang w:eastAsia="zh-CN"/>
        </w:rPr>
        <w:t xml:space="preserve">12 mm long and </w:t>
      </w:r>
      <w:r>
        <w:rPr>
          <w:rFonts w:eastAsiaTheme="minorEastAsia"/>
          <w:i/>
          <w:iCs/>
          <w:sz w:val="24"/>
          <w:szCs w:val="24"/>
          <w:lang w:eastAsia="zh-CN"/>
        </w:rPr>
        <w:t>d</w:t>
      </w:r>
      <w:r>
        <w:rPr>
          <w:rFonts w:eastAsiaTheme="minorEastAsia"/>
          <w:i/>
          <w:iCs/>
          <w:sz w:val="24"/>
          <w:szCs w:val="24"/>
          <w:vertAlign w:val="subscript"/>
          <w:lang w:eastAsia="zh-CN"/>
        </w:rPr>
        <w:t>x</w:t>
      </w:r>
      <w:r>
        <w:rPr>
          <w:rFonts w:eastAsiaTheme="minorEastAsia"/>
          <w:sz w:val="24"/>
          <w:szCs w:val="24"/>
          <w:lang w:eastAsia="zh-CN"/>
        </w:rPr>
        <w:t xml:space="preserve"> = 20 µm wide line spot on the surface of sample, giving rise to a high aspect ratio of </w:t>
      </w:r>
      <w:r>
        <w:rPr>
          <w:rFonts w:eastAsiaTheme="minorEastAsia"/>
          <w:i/>
          <w:iCs/>
          <w:sz w:val="24"/>
          <w:szCs w:val="24"/>
          <w:lang w:eastAsia="zh-CN"/>
        </w:rPr>
        <w:t>d</w:t>
      </w:r>
      <w:r>
        <w:rPr>
          <w:rFonts w:eastAsiaTheme="minorEastAsia"/>
          <w:i/>
          <w:iCs/>
          <w:sz w:val="24"/>
          <w:szCs w:val="24"/>
          <w:vertAlign w:val="subscript"/>
          <w:lang w:eastAsia="zh-CN"/>
        </w:rPr>
        <w:t xml:space="preserve">y  </w:t>
      </w:r>
      <w:r>
        <w:rPr>
          <w:rFonts w:eastAsiaTheme="minorEastAsia"/>
          <w:i/>
          <w:iCs/>
          <w:sz w:val="24"/>
          <w:szCs w:val="24"/>
          <w:lang w:eastAsia="zh-CN"/>
        </w:rPr>
        <w:t>/ d</w:t>
      </w:r>
      <w:r>
        <w:rPr>
          <w:rFonts w:eastAsiaTheme="minorEastAsia"/>
          <w:i/>
          <w:iCs/>
          <w:sz w:val="24"/>
          <w:szCs w:val="24"/>
          <w:vertAlign w:val="subscript"/>
          <w:lang w:eastAsia="zh-CN"/>
        </w:rPr>
        <w:t xml:space="preserve">x </w:t>
      </w:r>
      <w:r>
        <w:rPr>
          <w:rFonts w:eastAsiaTheme="minorEastAsia"/>
          <w:sz w:val="24"/>
          <w:szCs w:val="24"/>
          <w:lang w:eastAsia="zh-CN"/>
        </w:rPr>
        <w:t>= 600 elliptical focus. The delivered pulse energy at the sample was 160 µJ, corresponding to an averaged fluence of F = 0.08 J cm</w:t>
      </w:r>
      <w:r>
        <w:rPr>
          <w:rFonts w:eastAsiaTheme="minorEastAsia"/>
          <w:sz w:val="24"/>
          <w:szCs w:val="24"/>
          <w:vertAlign w:val="superscript"/>
          <w:lang w:eastAsia="zh-CN"/>
        </w:rPr>
        <w:t>-2</w:t>
      </w:r>
      <w:r>
        <w:rPr>
          <w:rFonts w:eastAsiaTheme="minorEastAsia"/>
          <w:sz w:val="24"/>
          <w:szCs w:val="24"/>
          <w:lang w:eastAsia="zh-CN"/>
        </w:rPr>
        <w:t>. An industrial camera was utilized for real-time monitoring of the surface structural colors during the processing. A half-wave plate combined with a linear polarizer were employed to control the pulse energies. The sample was installed on a three-dimensional translation stage. The scanning direction was along the laser polarization direction. It should be pointed that the maximum scanning speed of our translation stage is 20 mm s</w:t>
      </w:r>
      <w:r>
        <w:rPr>
          <w:rFonts w:eastAsiaTheme="minorEastAsia"/>
          <w:sz w:val="24"/>
          <w:szCs w:val="24"/>
          <w:vertAlign w:val="superscript"/>
          <w:lang w:eastAsia="zh-CN"/>
        </w:rPr>
        <w:t>-1</w:t>
      </w:r>
      <w:r>
        <w:rPr>
          <w:rFonts w:eastAsiaTheme="minorEastAsia"/>
          <w:sz w:val="24"/>
          <w:szCs w:val="24"/>
          <w:lang w:eastAsia="zh-CN"/>
        </w:rPr>
        <w:t>, which limits the ultimate manufacturing speed.</w:t>
      </w:r>
    </w:p>
    <w:p>
      <w:pPr>
        <w:pStyle w:val="6"/>
        <w:spacing w:after="156" w:afterLines="50" w:line="360" w:lineRule="auto"/>
        <w:ind w:right="126"/>
        <w:jc w:val="both"/>
        <w:rPr>
          <w:rFonts w:eastAsiaTheme="minorEastAsia"/>
          <w:sz w:val="24"/>
          <w:szCs w:val="24"/>
          <w:lang w:val="en-AU" w:eastAsia="zh-CN"/>
        </w:rPr>
      </w:pPr>
      <w:r>
        <w:rPr>
          <w:rFonts w:eastAsiaTheme="minorEastAsia"/>
          <w:b/>
          <w:bCs/>
          <w:sz w:val="24"/>
          <w:szCs w:val="24"/>
          <w:lang w:val="en-AU" w:eastAsia="zh-CN"/>
        </w:rPr>
        <w:t>Numerical simulation</w:t>
      </w:r>
      <w:r>
        <w:rPr>
          <w:rFonts w:eastAsiaTheme="minorEastAsia"/>
          <w:b/>
          <w:bCs/>
          <w:sz w:val="24"/>
          <w:szCs w:val="24"/>
          <w:lang w:val="en-AU" w:eastAsia="zh-CN"/>
        </w:rPr>
        <w:cr/>
      </w:r>
      <w:r>
        <w:rPr>
          <w:rFonts w:eastAsiaTheme="minorEastAsia"/>
          <w:sz w:val="24"/>
          <w:szCs w:val="24"/>
          <w:lang w:val="en-AU" w:eastAsia="zh-CN"/>
        </w:rPr>
        <w:t xml:space="preserve">We performed the numerical computations by using finite-difference-time-domain (FDTD) method (Lumerical FDTD solutions software package). The electric field distribution at Si-air interface and reflection spectra when existing periodic oxidized nanogratings on the thin-film absorbers were investigated. In Fig. 1(d), a rectangular box with dimensions of 20 µm × 2 µm was set as the simulation region. The top and bottom boundaries were perfectly matched layers (PML), while periodic boundary conditions were applied in </w:t>
      </w:r>
      <w:r>
        <w:rPr>
          <w:rFonts w:eastAsiaTheme="minorEastAsia"/>
          <w:i/>
          <w:iCs/>
          <w:sz w:val="24"/>
          <w:szCs w:val="24"/>
          <w:lang w:val="en-AU" w:eastAsia="zh-CN"/>
        </w:rPr>
        <w:t>x-y</w:t>
      </w:r>
      <w:r>
        <w:rPr>
          <w:rFonts w:eastAsiaTheme="minorEastAsia"/>
          <w:sz w:val="24"/>
          <w:szCs w:val="24"/>
          <w:lang w:val="en-AU" w:eastAsia="zh-CN"/>
        </w:rPr>
        <w:t xml:space="preserve"> plane. The light source was a </w:t>
      </w:r>
      <w:r>
        <w:rPr>
          <w:rFonts w:eastAsiaTheme="minorEastAsia"/>
          <w:i/>
          <w:iCs/>
          <w:sz w:val="24"/>
          <w:szCs w:val="24"/>
          <w:lang w:val="en-AU" w:eastAsia="zh-CN"/>
        </w:rPr>
        <w:t>x</w:t>
      </w:r>
      <w:r>
        <w:rPr>
          <w:rFonts w:eastAsiaTheme="minorEastAsia"/>
          <w:sz w:val="24"/>
          <w:szCs w:val="24"/>
          <w:lang w:val="en-AU" w:eastAsia="zh-CN"/>
        </w:rPr>
        <w:t>-polarized planar wave, which was normally incident onto the Si film from air. The slit was set to a width of 2 µm and depth of 50 nm, that is, the thickness of the Si film. The surface debris in Supplementary Fig.S1 was assumed to be SiO</w:t>
      </w:r>
      <w:r>
        <w:rPr>
          <w:rFonts w:eastAsiaTheme="minorEastAsia"/>
          <w:sz w:val="24"/>
          <w:szCs w:val="24"/>
          <w:vertAlign w:val="subscript"/>
          <w:lang w:val="en-AU" w:eastAsia="zh-CN"/>
        </w:rPr>
        <w:t>2</w:t>
      </w:r>
      <w:r>
        <w:rPr>
          <w:rFonts w:eastAsiaTheme="minorEastAsia"/>
          <w:sz w:val="24"/>
          <w:szCs w:val="24"/>
          <w:lang w:val="en-AU" w:eastAsia="zh-CN"/>
        </w:rPr>
        <w:t>, which came from the ablative slit and redeposited on Si film. Their size was 0.2 × 0.4 × 0.1 µm</w:t>
      </w:r>
      <w:r>
        <w:rPr>
          <w:rFonts w:eastAsiaTheme="minorEastAsia"/>
          <w:sz w:val="24"/>
          <w:szCs w:val="24"/>
          <w:vertAlign w:val="superscript"/>
          <w:lang w:val="en-AU" w:eastAsia="zh-CN"/>
        </w:rPr>
        <w:t>3</w:t>
      </w:r>
      <w:r>
        <w:rPr>
          <w:rFonts w:eastAsiaTheme="minorEastAsia"/>
          <w:sz w:val="24"/>
          <w:szCs w:val="24"/>
          <w:lang w:val="en-AU" w:eastAsia="zh-CN"/>
        </w:rPr>
        <w:t xml:space="preserve">. In Fig. 4a, the simulation region was 0.85 µm × 2 µm, with PML in </w:t>
      </w:r>
      <w:r>
        <w:rPr>
          <w:rFonts w:eastAsiaTheme="minorEastAsia"/>
          <w:i/>
          <w:iCs/>
          <w:sz w:val="24"/>
          <w:szCs w:val="24"/>
          <w:lang w:val="en-AU" w:eastAsia="zh-CN"/>
        </w:rPr>
        <w:t>z</w:t>
      </w:r>
      <w:r>
        <w:rPr>
          <w:rFonts w:eastAsiaTheme="minorEastAsia"/>
          <w:sz w:val="24"/>
          <w:szCs w:val="24"/>
          <w:lang w:val="en-AU" w:eastAsia="zh-CN"/>
        </w:rPr>
        <w:t xml:space="preserve">-axis and periodic boundaries in </w:t>
      </w:r>
      <w:r>
        <w:rPr>
          <w:rFonts w:eastAsiaTheme="minorEastAsia"/>
          <w:i/>
          <w:iCs/>
          <w:sz w:val="24"/>
          <w:szCs w:val="24"/>
          <w:lang w:val="en-AU" w:eastAsia="zh-CN"/>
        </w:rPr>
        <w:t>x-y</w:t>
      </w:r>
      <w:r>
        <w:rPr>
          <w:rFonts w:eastAsiaTheme="minorEastAsia"/>
          <w:sz w:val="24"/>
          <w:szCs w:val="24"/>
          <w:lang w:val="en-AU" w:eastAsia="zh-CN"/>
        </w:rPr>
        <w:t xml:space="preserve"> plane. The width of the SiO</w:t>
      </w:r>
      <w:r>
        <w:rPr>
          <w:rFonts w:eastAsiaTheme="minorEastAsia"/>
          <w:sz w:val="24"/>
          <w:szCs w:val="24"/>
          <w:vertAlign w:val="subscript"/>
          <w:lang w:val="en-AU" w:eastAsia="zh-CN"/>
        </w:rPr>
        <w:t>2</w:t>
      </w:r>
      <w:r>
        <w:rPr>
          <w:rFonts w:eastAsiaTheme="minorEastAsia"/>
          <w:sz w:val="24"/>
          <w:szCs w:val="24"/>
          <w:lang w:val="en-AU" w:eastAsia="zh-CN"/>
        </w:rPr>
        <w:t xml:space="preserve"> stripe was 400 nm and height were 100 nm. Half of the stripe was immersed into the Si film. The light source was a </w:t>
      </w:r>
      <w:r>
        <w:rPr>
          <w:rFonts w:eastAsiaTheme="minorEastAsia"/>
          <w:i/>
          <w:iCs/>
          <w:sz w:val="24"/>
          <w:szCs w:val="24"/>
          <w:lang w:val="en-AU" w:eastAsia="zh-CN"/>
        </w:rPr>
        <w:t>x</w:t>
      </w:r>
      <w:r>
        <w:rPr>
          <w:rFonts w:eastAsiaTheme="minorEastAsia"/>
          <w:sz w:val="24"/>
          <w:szCs w:val="24"/>
          <w:lang w:val="en-AU" w:eastAsia="zh-CN"/>
        </w:rPr>
        <w:t>-polarized plane wave spanning from 400 nm to 2 µm. A monitor was set above the source to acquire the reflection spectra (Fig. 4a). The cross-sectional view electric field distribution in Fig. 4b-4c was obtained by Fourier transformation of the time–domain electric field at a wavelength of 1030 nm.</w:t>
      </w:r>
    </w:p>
    <w:p>
      <w:pPr>
        <w:pStyle w:val="6"/>
        <w:spacing w:after="156" w:afterLines="50" w:line="360" w:lineRule="auto"/>
        <w:ind w:right="126"/>
        <w:jc w:val="both"/>
        <w:rPr>
          <w:rFonts w:eastAsiaTheme="minorEastAsia"/>
          <w:sz w:val="24"/>
          <w:szCs w:val="24"/>
          <w:lang w:val="en-AU" w:eastAsia="zh-CN"/>
        </w:rPr>
      </w:pPr>
      <w:r>
        <w:rPr>
          <w:rFonts w:eastAsiaTheme="minorEastAsia"/>
          <w:b/>
          <w:bCs/>
          <w:sz w:val="24"/>
          <w:szCs w:val="24"/>
          <w:lang w:val="en-AU" w:eastAsia="zh-CN"/>
        </w:rPr>
        <w:t>Sample fabrication</w:t>
      </w:r>
      <w:r>
        <w:rPr>
          <w:rFonts w:eastAsiaTheme="minorEastAsia"/>
          <w:b/>
          <w:bCs/>
          <w:sz w:val="24"/>
          <w:szCs w:val="24"/>
          <w:lang w:val="en-AU" w:eastAsia="zh-CN"/>
        </w:rPr>
        <w:cr/>
      </w:r>
      <w:r>
        <w:rPr>
          <w:rFonts w:eastAsiaTheme="minorEastAsia"/>
          <w:sz w:val="24"/>
          <w:szCs w:val="24"/>
          <w:lang w:val="en-AU" w:eastAsia="zh-CN"/>
        </w:rPr>
        <w:t>The thin films were evaporated with a magnetron sputtering system at room temperature (ULVAC CS200Z). The substrates were 2-inch single crystalline silicon wafer. The silver films were coated via DC sputtering at power of 100 W, pressure of 0.3 Pa, flow rate of Ar of 150 sccm from the silver target located at distance 130 mm with the deposition rate 15 nm min</w:t>
      </w:r>
      <w:r>
        <w:rPr>
          <w:rFonts w:eastAsiaTheme="minorEastAsia"/>
          <w:sz w:val="24"/>
          <w:szCs w:val="24"/>
          <w:vertAlign w:val="superscript"/>
          <w:lang w:val="en-AU" w:eastAsia="zh-CN"/>
        </w:rPr>
        <w:t>-1</w:t>
      </w:r>
      <w:r>
        <w:rPr>
          <w:rFonts w:eastAsiaTheme="minorEastAsia"/>
          <w:sz w:val="24"/>
          <w:szCs w:val="24"/>
          <w:lang w:val="en-AU" w:eastAsia="zh-CN"/>
        </w:rPr>
        <w:t>. The copper films were coated via DC sputtering at power of 600 W, pressure of 0.3 Pa, flow rate of Ar of 100 sccm from the silver target located at distance 130 mm with the deposition rate 48 nm min</w:t>
      </w:r>
      <w:r>
        <w:rPr>
          <w:rFonts w:eastAsiaTheme="minorEastAsia"/>
          <w:sz w:val="24"/>
          <w:szCs w:val="24"/>
          <w:vertAlign w:val="superscript"/>
          <w:lang w:val="en-AU" w:eastAsia="zh-CN"/>
        </w:rPr>
        <w:t>-1</w:t>
      </w:r>
      <w:r>
        <w:rPr>
          <w:rFonts w:eastAsiaTheme="minorEastAsia"/>
          <w:sz w:val="24"/>
          <w:szCs w:val="24"/>
          <w:lang w:val="en-AU" w:eastAsia="zh-CN"/>
        </w:rPr>
        <w:t>. The Si films were coated via RF sputtering at power of 300 W, pressure of 0.3 Pa, flow rate of Ar of 70 sccm from the silicon target located at distance 90 mm with the deposition rate 6 nm min</w:t>
      </w:r>
      <w:r>
        <w:rPr>
          <w:rFonts w:eastAsiaTheme="minorEastAsia"/>
          <w:sz w:val="24"/>
          <w:szCs w:val="24"/>
          <w:vertAlign w:val="superscript"/>
          <w:lang w:val="en-AU" w:eastAsia="zh-CN"/>
        </w:rPr>
        <w:t>-1</w:t>
      </w:r>
      <w:r>
        <w:rPr>
          <w:rFonts w:eastAsiaTheme="minorEastAsia"/>
          <w:sz w:val="24"/>
          <w:szCs w:val="24"/>
          <w:lang w:val="en-AU" w:eastAsia="zh-CN"/>
        </w:rPr>
        <w:t>.</w:t>
      </w:r>
    </w:p>
    <w:p>
      <w:pPr>
        <w:pStyle w:val="6"/>
        <w:spacing w:after="156" w:afterLines="50" w:line="360" w:lineRule="auto"/>
        <w:ind w:right="126"/>
        <w:jc w:val="both"/>
        <w:rPr>
          <w:b/>
          <w:bCs/>
          <w:sz w:val="24"/>
          <w:szCs w:val="24"/>
        </w:rPr>
      </w:pPr>
      <w:r>
        <w:rPr>
          <w:b/>
          <w:bCs/>
          <w:sz w:val="24"/>
          <w:szCs w:val="24"/>
        </w:rPr>
        <w:t>Sample</w:t>
      </w:r>
      <w:r>
        <w:rPr>
          <w:b/>
          <w:bCs/>
          <w:spacing w:val="-2"/>
          <w:sz w:val="24"/>
          <w:szCs w:val="24"/>
        </w:rPr>
        <w:t xml:space="preserve"> </w:t>
      </w:r>
      <w:r>
        <w:rPr>
          <w:b/>
          <w:bCs/>
          <w:sz w:val="24"/>
          <w:szCs w:val="24"/>
        </w:rPr>
        <w:t>characterization</w:t>
      </w:r>
    </w:p>
    <w:p>
      <w:pPr>
        <w:pStyle w:val="6"/>
        <w:spacing w:before="43" w:after="156" w:afterLines="50" w:line="360" w:lineRule="auto"/>
        <w:ind w:right="126"/>
        <w:jc w:val="both"/>
        <w:rPr>
          <w:sz w:val="24"/>
          <w:szCs w:val="24"/>
        </w:rPr>
      </w:pPr>
      <w:r>
        <w:rPr>
          <w:sz w:val="24"/>
          <w:szCs w:val="24"/>
        </w:rPr>
        <w:t>The</w:t>
      </w:r>
      <w:r>
        <w:rPr>
          <w:spacing w:val="-8"/>
          <w:sz w:val="24"/>
          <w:szCs w:val="24"/>
        </w:rPr>
        <w:t xml:space="preserve"> </w:t>
      </w:r>
      <w:r>
        <w:rPr>
          <w:sz w:val="24"/>
          <w:szCs w:val="24"/>
        </w:rPr>
        <w:t>scanning</w:t>
      </w:r>
      <w:r>
        <w:rPr>
          <w:spacing w:val="-8"/>
          <w:sz w:val="24"/>
          <w:szCs w:val="24"/>
        </w:rPr>
        <w:t xml:space="preserve"> </w:t>
      </w:r>
      <w:r>
        <w:rPr>
          <w:sz w:val="24"/>
          <w:szCs w:val="24"/>
        </w:rPr>
        <w:t>electron</w:t>
      </w:r>
      <w:r>
        <w:rPr>
          <w:spacing w:val="-7"/>
          <w:sz w:val="24"/>
          <w:szCs w:val="24"/>
        </w:rPr>
        <w:t xml:space="preserve"> </w:t>
      </w:r>
      <w:r>
        <w:rPr>
          <w:sz w:val="24"/>
          <w:szCs w:val="24"/>
        </w:rPr>
        <w:t>images,</w:t>
      </w:r>
      <w:r>
        <w:rPr>
          <w:spacing w:val="-8"/>
          <w:sz w:val="24"/>
          <w:szCs w:val="24"/>
        </w:rPr>
        <w:t xml:space="preserve"> </w:t>
      </w:r>
      <w:r>
        <w:rPr>
          <w:sz w:val="24"/>
          <w:szCs w:val="24"/>
        </w:rPr>
        <w:t>and</w:t>
      </w:r>
      <w:r>
        <w:rPr>
          <w:spacing w:val="-7"/>
          <w:sz w:val="24"/>
          <w:szCs w:val="24"/>
        </w:rPr>
        <w:t xml:space="preserve"> </w:t>
      </w:r>
      <w:r>
        <w:rPr>
          <w:sz w:val="24"/>
          <w:szCs w:val="24"/>
        </w:rPr>
        <w:t>energy</w:t>
      </w:r>
      <w:r>
        <w:rPr>
          <w:spacing w:val="-7"/>
          <w:sz w:val="24"/>
          <w:szCs w:val="24"/>
        </w:rPr>
        <w:t xml:space="preserve"> </w:t>
      </w:r>
      <w:r>
        <w:rPr>
          <w:sz w:val="24"/>
          <w:szCs w:val="24"/>
        </w:rPr>
        <w:t>dispersive</w:t>
      </w:r>
      <w:r>
        <w:rPr>
          <w:spacing w:val="-7"/>
          <w:sz w:val="24"/>
          <w:szCs w:val="24"/>
        </w:rPr>
        <w:t xml:space="preserve"> </w:t>
      </w:r>
      <w:r>
        <w:rPr>
          <w:i/>
          <w:sz w:val="24"/>
          <w:szCs w:val="24"/>
        </w:rPr>
        <w:t>x</w:t>
      </w:r>
      <w:r>
        <w:rPr>
          <w:sz w:val="24"/>
          <w:szCs w:val="24"/>
        </w:rPr>
        <w:t>-ray</w:t>
      </w:r>
      <w:r>
        <w:rPr>
          <w:spacing w:val="-8"/>
          <w:sz w:val="24"/>
          <w:szCs w:val="24"/>
        </w:rPr>
        <w:t xml:space="preserve"> </w:t>
      </w:r>
      <w:r>
        <w:rPr>
          <w:sz w:val="24"/>
          <w:szCs w:val="24"/>
        </w:rPr>
        <w:t>spectroscopy</w:t>
      </w:r>
      <w:r>
        <w:rPr>
          <w:spacing w:val="-8"/>
          <w:sz w:val="24"/>
          <w:szCs w:val="24"/>
        </w:rPr>
        <w:t xml:space="preserve"> </w:t>
      </w:r>
      <w:r>
        <w:rPr>
          <w:sz w:val="24"/>
          <w:szCs w:val="24"/>
        </w:rPr>
        <w:t>were</w:t>
      </w:r>
      <w:r>
        <w:rPr>
          <w:spacing w:val="-7"/>
          <w:sz w:val="24"/>
          <w:szCs w:val="24"/>
        </w:rPr>
        <w:t xml:space="preserve"> </w:t>
      </w:r>
      <w:r>
        <w:rPr>
          <w:sz w:val="24"/>
          <w:szCs w:val="24"/>
        </w:rPr>
        <w:t>performed</w:t>
      </w:r>
      <w:r>
        <w:rPr>
          <w:spacing w:val="-8"/>
          <w:sz w:val="24"/>
          <w:szCs w:val="24"/>
        </w:rPr>
        <w:t xml:space="preserve"> </w:t>
      </w:r>
      <w:r>
        <w:rPr>
          <w:sz w:val="24"/>
          <w:szCs w:val="24"/>
        </w:rPr>
        <w:t>by</w:t>
      </w:r>
      <w:r>
        <w:rPr>
          <w:spacing w:val="-8"/>
          <w:sz w:val="24"/>
          <w:szCs w:val="24"/>
        </w:rPr>
        <w:t xml:space="preserve"> </w:t>
      </w:r>
      <w:r>
        <w:rPr>
          <w:sz w:val="24"/>
          <w:szCs w:val="24"/>
        </w:rPr>
        <w:t>a</w:t>
      </w:r>
      <w:r>
        <w:rPr>
          <w:spacing w:val="-7"/>
          <w:sz w:val="24"/>
          <w:szCs w:val="24"/>
        </w:rPr>
        <w:t xml:space="preserve"> </w:t>
      </w:r>
      <w:r>
        <w:rPr>
          <w:sz w:val="24"/>
          <w:szCs w:val="24"/>
        </w:rPr>
        <w:t>field-emission</w:t>
      </w:r>
      <w:r>
        <w:rPr>
          <w:spacing w:val="-7"/>
          <w:sz w:val="24"/>
          <w:szCs w:val="24"/>
        </w:rPr>
        <w:t xml:space="preserve"> </w:t>
      </w:r>
      <w:r>
        <w:rPr>
          <w:sz w:val="24"/>
          <w:szCs w:val="24"/>
        </w:rPr>
        <w:t>scanning</w:t>
      </w:r>
      <w:r>
        <w:rPr>
          <w:spacing w:val="-8"/>
          <w:sz w:val="24"/>
          <w:szCs w:val="24"/>
        </w:rPr>
        <w:t xml:space="preserve"> </w:t>
      </w:r>
      <w:r>
        <w:rPr>
          <w:sz w:val="24"/>
          <w:szCs w:val="24"/>
        </w:rPr>
        <w:t>electron microscope (Carl Zeiss, Gemini450). The height of the nanogratings were measured by an atomic force microscope (Bruker, Dimension</w:t>
      </w:r>
      <w:r>
        <w:rPr>
          <w:spacing w:val="-6"/>
          <w:sz w:val="24"/>
          <w:szCs w:val="24"/>
        </w:rPr>
        <w:t xml:space="preserve"> </w:t>
      </w:r>
      <w:r>
        <w:rPr>
          <w:sz w:val="24"/>
          <w:szCs w:val="24"/>
        </w:rPr>
        <w:t>ICON).</w:t>
      </w:r>
      <w:r>
        <w:rPr>
          <w:spacing w:val="-6"/>
          <w:sz w:val="24"/>
          <w:szCs w:val="24"/>
        </w:rPr>
        <w:t xml:space="preserve"> </w:t>
      </w:r>
      <w:r>
        <w:rPr>
          <w:sz w:val="24"/>
          <w:szCs w:val="24"/>
        </w:rPr>
        <w:t>The</w:t>
      </w:r>
      <w:r>
        <w:rPr>
          <w:spacing w:val="-6"/>
          <w:sz w:val="24"/>
          <w:szCs w:val="24"/>
        </w:rPr>
        <w:t xml:space="preserve"> </w:t>
      </w:r>
      <w:r>
        <w:rPr>
          <w:sz w:val="24"/>
          <w:szCs w:val="24"/>
        </w:rPr>
        <w:t>surface</w:t>
      </w:r>
      <w:r>
        <w:rPr>
          <w:spacing w:val="-6"/>
          <w:sz w:val="24"/>
          <w:szCs w:val="24"/>
        </w:rPr>
        <w:t xml:space="preserve"> </w:t>
      </w:r>
      <w:r>
        <w:rPr>
          <w:sz w:val="24"/>
          <w:szCs w:val="24"/>
        </w:rPr>
        <w:t>and</w:t>
      </w:r>
      <w:r>
        <w:rPr>
          <w:spacing w:val="-6"/>
          <w:sz w:val="24"/>
          <w:szCs w:val="24"/>
        </w:rPr>
        <w:t xml:space="preserve"> </w:t>
      </w:r>
      <w:r>
        <w:rPr>
          <w:sz w:val="24"/>
          <w:szCs w:val="24"/>
        </w:rPr>
        <w:t>depth</w:t>
      </w:r>
      <w:r>
        <w:rPr>
          <w:spacing w:val="-6"/>
          <w:sz w:val="24"/>
          <w:szCs w:val="24"/>
        </w:rPr>
        <w:t xml:space="preserve"> </w:t>
      </w:r>
      <w:r>
        <w:rPr>
          <w:sz w:val="24"/>
          <w:szCs w:val="24"/>
        </w:rPr>
        <w:t>profile</w:t>
      </w:r>
      <w:r>
        <w:rPr>
          <w:spacing w:val="-6"/>
          <w:sz w:val="24"/>
          <w:szCs w:val="24"/>
        </w:rPr>
        <w:t xml:space="preserve"> </w:t>
      </w:r>
      <w:r>
        <w:rPr>
          <w:sz w:val="24"/>
          <w:szCs w:val="24"/>
        </w:rPr>
        <w:t>analysis</w:t>
      </w:r>
      <w:r>
        <w:rPr>
          <w:spacing w:val="-6"/>
          <w:sz w:val="24"/>
          <w:szCs w:val="24"/>
        </w:rPr>
        <w:t xml:space="preserve"> </w:t>
      </w:r>
      <w:r>
        <w:rPr>
          <w:sz w:val="24"/>
          <w:szCs w:val="24"/>
        </w:rPr>
        <w:t>of</w:t>
      </w:r>
      <w:r>
        <w:rPr>
          <w:spacing w:val="-6"/>
          <w:sz w:val="24"/>
          <w:szCs w:val="24"/>
        </w:rPr>
        <w:t xml:space="preserve"> </w:t>
      </w:r>
      <w:r>
        <w:rPr>
          <w:sz w:val="24"/>
          <w:szCs w:val="24"/>
        </w:rPr>
        <w:t>chemical</w:t>
      </w:r>
      <w:r>
        <w:rPr>
          <w:spacing w:val="-6"/>
          <w:sz w:val="24"/>
          <w:szCs w:val="24"/>
        </w:rPr>
        <w:t xml:space="preserve"> </w:t>
      </w:r>
      <w:r>
        <w:rPr>
          <w:sz w:val="24"/>
          <w:szCs w:val="24"/>
        </w:rPr>
        <w:t>components</w:t>
      </w:r>
      <w:r>
        <w:rPr>
          <w:spacing w:val="-5"/>
          <w:sz w:val="24"/>
          <w:szCs w:val="24"/>
        </w:rPr>
        <w:t xml:space="preserve"> </w:t>
      </w:r>
      <w:r>
        <w:rPr>
          <w:sz w:val="24"/>
          <w:szCs w:val="24"/>
        </w:rPr>
        <w:t>were</w:t>
      </w:r>
      <w:r>
        <w:rPr>
          <w:spacing w:val="-5"/>
          <w:sz w:val="24"/>
          <w:szCs w:val="24"/>
        </w:rPr>
        <w:t xml:space="preserve"> </w:t>
      </w:r>
      <w:r>
        <w:rPr>
          <w:sz w:val="24"/>
          <w:szCs w:val="24"/>
        </w:rPr>
        <w:t>performed</w:t>
      </w:r>
      <w:r>
        <w:rPr>
          <w:spacing w:val="-6"/>
          <w:sz w:val="24"/>
          <w:szCs w:val="24"/>
        </w:rPr>
        <w:t xml:space="preserve"> </w:t>
      </w:r>
      <w:r>
        <w:rPr>
          <w:sz w:val="24"/>
          <w:szCs w:val="24"/>
        </w:rPr>
        <w:t>by</w:t>
      </w:r>
      <w:r>
        <w:rPr>
          <w:spacing w:val="-6"/>
          <w:sz w:val="24"/>
          <w:szCs w:val="24"/>
        </w:rPr>
        <w:t xml:space="preserve"> </w:t>
      </w:r>
      <w:r>
        <w:rPr>
          <w:sz w:val="24"/>
          <w:szCs w:val="24"/>
        </w:rPr>
        <w:t>an</w:t>
      </w:r>
      <w:r>
        <w:rPr>
          <w:spacing w:val="-6"/>
          <w:sz w:val="24"/>
          <w:szCs w:val="24"/>
        </w:rPr>
        <w:t xml:space="preserve"> </w:t>
      </w:r>
      <w:r>
        <w:rPr>
          <w:i/>
          <w:sz w:val="24"/>
          <w:szCs w:val="24"/>
        </w:rPr>
        <w:t>x</w:t>
      </w:r>
      <w:r>
        <w:rPr>
          <w:sz w:val="24"/>
          <w:szCs w:val="24"/>
        </w:rPr>
        <w:t>-ray</w:t>
      </w:r>
      <w:r>
        <w:rPr>
          <w:spacing w:val="-6"/>
          <w:sz w:val="24"/>
          <w:szCs w:val="24"/>
        </w:rPr>
        <w:t xml:space="preserve"> </w:t>
      </w:r>
      <w:r>
        <w:rPr>
          <w:sz w:val="24"/>
          <w:szCs w:val="24"/>
        </w:rPr>
        <w:t>photoelectron spectroscopy</w:t>
      </w:r>
      <w:r>
        <w:rPr>
          <w:spacing w:val="-6"/>
          <w:sz w:val="24"/>
          <w:szCs w:val="24"/>
        </w:rPr>
        <w:t xml:space="preserve"> </w:t>
      </w:r>
      <w:r>
        <w:rPr>
          <w:sz w:val="24"/>
          <w:szCs w:val="24"/>
        </w:rPr>
        <w:t>(Thermo</w:t>
      </w:r>
      <w:r>
        <w:rPr>
          <w:spacing w:val="-6"/>
          <w:sz w:val="24"/>
          <w:szCs w:val="24"/>
        </w:rPr>
        <w:t xml:space="preserve"> </w:t>
      </w:r>
      <w:r>
        <w:rPr>
          <w:sz w:val="24"/>
          <w:szCs w:val="24"/>
        </w:rPr>
        <w:t>Fisher</w:t>
      </w:r>
      <w:r>
        <w:rPr>
          <w:spacing w:val="-6"/>
          <w:sz w:val="24"/>
          <w:szCs w:val="24"/>
        </w:rPr>
        <w:t xml:space="preserve"> </w:t>
      </w:r>
      <w:r>
        <w:rPr>
          <w:sz w:val="24"/>
          <w:szCs w:val="24"/>
        </w:rPr>
        <w:t>Scientific).</w:t>
      </w:r>
      <w:r>
        <w:rPr>
          <w:spacing w:val="5"/>
          <w:sz w:val="24"/>
          <w:szCs w:val="24"/>
        </w:rPr>
        <w:t xml:space="preserve"> </w:t>
      </w:r>
      <w:r>
        <w:rPr>
          <w:sz w:val="24"/>
          <w:szCs w:val="24"/>
        </w:rPr>
        <w:t>The</w:t>
      </w:r>
      <w:r>
        <w:rPr>
          <w:spacing w:val="-6"/>
          <w:sz w:val="24"/>
          <w:szCs w:val="24"/>
        </w:rPr>
        <w:t xml:space="preserve"> </w:t>
      </w:r>
      <w:r>
        <w:rPr>
          <w:sz w:val="24"/>
          <w:szCs w:val="24"/>
        </w:rPr>
        <w:t>milling</w:t>
      </w:r>
      <w:r>
        <w:rPr>
          <w:spacing w:val="-6"/>
          <w:sz w:val="24"/>
          <w:szCs w:val="24"/>
        </w:rPr>
        <w:t xml:space="preserve"> </w:t>
      </w:r>
      <w:r>
        <w:rPr>
          <w:sz w:val="24"/>
          <w:szCs w:val="24"/>
        </w:rPr>
        <w:t>and</w:t>
      </w:r>
      <w:r>
        <w:rPr>
          <w:spacing w:val="-6"/>
          <w:sz w:val="24"/>
          <w:szCs w:val="24"/>
        </w:rPr>
        <w:t xml:space="preserve"> </w:t>
      </w:r>
      <w:r>
        <w:rPr>
          <w:i/>
          <w:sz w:val="24"/>
          <w:szCs w:val="24"/>
        </w:rPr>
        <w:t>in</w:t>
      </w:r>
      <w:r>
        <w:rPr>
          <w:i/>
          <w:spacing w:val="-6"/>
          <w:sz w:val="24"/>
          <w:szCs w:val="24"/>
        </w:rPr>
        <w:t xml:space="preserve"> </w:t>
      </w:r>
      <w:r>
        <w:rPr>
          <w:i/>
          <w:sz w:val="24"/>
          <w:szCs w:val="24"/>
        </w:rPr>
        <w:t>situ</w:t>
      </w:r>
      <w:r>
        <w:rPr>
          <w:i/>
          <w:spacing w:val="-6"/>
          <w:sz w:val="24"/>
          <w:szCs w:val="24"/>
        </w:rPr>
        <w:t xml:space="preserve"> </w:t>
      </w:r>
      <w:r>
        <w:rPr>
          <w:sz w:val="24"/>
          <w:szCs w:val="24"/>
        </w:rPr>
        <w:t>imaging</w:t>
      </w:r>
      <w:r>
        <w:rPr>
          <w:spacing w:val="-6"/>
          <w:sz w:val="24"/>
          <w:szCs w:val="24"/>
        </w:rPr>
        <w:t xml:space="preserve"> </w:t>
      </w:r>
      <w:r>
        <w:rPr>
          <w:sz w:val="24"/>
          <w:szCs w:val="24"/>
        </w:rPr>
        <w:t>of</w:t>
      </w:r>
      <w:r>
        <w:rPr>
          <w:spacing w:val="-6"/>
          <w:sz w:val="24"/>
          <w:szCs w:val="24"/>
        </w:rPr>
        <w:t xml:space="preserve"> </w:t>
      </w:r>
      <w:r>
        <w:rPr>
          <w:sz w:val="24"/>
          <w:szCs w:val="24"/>
        </w:rPr>
        <w:t>the</w:t>
      </w:r>
      <w:r>
        <w:rPr>
          <w:spacing w:val="-6"/>
          <w:sz w:val="24"/>
          <w:szCs w:val="24"/>
        </w:rPr>
        <w:t xml:space="preserve"> </w:t>
      </w:r>
      <w:r>
        <w:rPr>
          <w:sz w:val="24"/>
          <w:szCs w:val="24"/>
        </w:rPr>
        <w:t>cross</w:t>
      </w:r>
      <w:r>
        <w:rPr>
          <w:spacing w:val="-6"/>
          <w:sz w:val="24"/>
          <w:szCs w:val="24"/>
        </w:rPr>
        <w:t xml:space="preserve">-sectional </w:t>
      </w:r>
      <w:r>
        <w:rPr>
          <w:sz w:val="24"/>
          <w:szCs w:val="24"/>
        </w:rPr>
        <w:t>view</w:t>
      </w:r>
      <w:r>
        <w:rPr>
          <w:spacing w:val="-6"/>
          <w:sz w:val="24"/>
          <w:szCs w:val="24"/>
        </w:rPr>
        <w:t xml:space="preserve"> </w:t>
      </w:r>
      <w:r>
        <w:rPr>
          <w:sz w:val="24"/>
          <w:szCs w:val="24"/>
        </w:rPr>
        <w:t>of</w:t>
      </w:r>
      <w:r>
        <w:rPr>
          <w:spacing w:val="-6"/>
          <w:sz w:val="24"/>
          <w:szCs w:val="24"/>
        </w:rPr>
        <w:t xml:space="preserve"> </w:t>
      </w:r>
      <w:r>
        <w:rPr>
          <w:sz w:val="24"/>
          <w:szCs w:val="24"/>
        </w:rPr>
        <w:t>the</w:t>
      </w:r>
      <w:r>
        <w:rPr>
          <w:spacing w:val="-6"/>
          <w:sz w:val="24"/>
          <w:szCs w:val="24"/>
        </w:rPr>
        <w:t xml:space="preserve"> </w:t>
      </w:r>
      <w:r>
        <w:rPr>
          <w:sz w:val="24"/>
          <w:szCs w:val="24"/>
        </w:rPr>
        <w:t>nanogratings</w:t>
      </w:r>
      <w:r>
        <w:rPr>
          <w:spacing w:val="-5"/>
          <w:sz w:val="24"/>
          <w:szCs w:val="24"/>
        </w:rPr>
        <w:t xml:space="preserve"> </w:t>
      </w:r>
      <w:r>
        <w:rPr>
          <w:sz w:val="24"/>
          <w:szCs w:val="24"/>
        </w:rPr>
        <w:t>were carried out by a focused ion beam (Carl Zeiss, Orion Nano Fab). The Ga</w:t>
      </w:r>
      <w:r>
        <w:rPr>
          <w:position w:val="7"/>
          <w:sz w:val="24"/>
          <w:szCs w:val="24"/>
        </w:rPr>
        <w:t xml:space="preserve">+ </w:t>
      </w:r>
      <w:r>
        <w:rPr>
          <w:sz w:val="24"/>
          <w:szCs w:val="24"/>
        </w:rPr>
        <w:t>beam was used to mill the sample and He</w:t>
      </w:r>
      <w:r>
        <w:rPr>
          <w:position w:val="7"/>
          <w:sz w:val="24"/>
          <w:szCs w:val="24"/>
        </w:rPr>
        <w:t xml:space="preserve">+ </w:t>
      </w:r>
      <w:r>
        <w:rPr>
          <w:sz w:val="24"/>
          <w:szCs w:val="24"/>
        </w:rPr>
        <w:t>beam</w:t>
      </w:r>
      <w:bookmarkStart w:id="1" w:name="Linear_reflection_spectra,_refractive_in"/>
      <w:bookmarkEnd w:id="1"/>
      <w:bookmarkStart w:id="2" w:name="References"/>
      <w:bookmarkEnd w:id="2"/>
      <w:r>
        <w:rPr>
          <w:sz w:val="24"/>
          <w:szCs w:val="24"/>
        </w:rPr>
        <w:t xml:space="preserve"> was for</w:t>
      </w:r>
      <w:r>
        <w:rPr>
          <w:spacing w:val="-3"/>
          <w:sz w:val="24"/>
          <w:szCs w:val="24"/>
        </w:rPr>
        <w:t xml:space="preserve"> </w:t>
      </w:r>
      <w:r>
        <w:rPr>
          <w:sz w:val="24"/>
          <w:szCs w:val="24"/>
        </w:rPr>
        <w:t>imaging.</w:t>
      </w:r>
    </w:p>
    <w:p>
      <w:pPr>
        <w:pStyle w:val="3"/>
        <w:tabs>
          <w:tab w:val="left" w:pos="511"/>
        </w:tabs>
        <w:spacing w:before="87" w:after="156" w:afterLines="5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Linear reflection spectra, refractive index sensing, and</w:t>
      </w:r>
      <w:r>
        <w:rPr>
          <w:rFonts w:ascii="Times New Roman" w:hAnsi="Times New Roman" w:cs="Times New Roman"/>
          <w:spacing w:val="-12"/>
          <w:sz w:val="24"/>
          <w:szCs w:val="24"/>
        </w:rPr>
        <w:t xml:space="preserve"> </w:t>
      </w:r>
      <w:r>
        <w:rPr>
          <w:rFonts w:ascii="Times New Roman" w:hAnsi="Times New Roman" w:cs="Times New Roman"/>
          <w:sz w:val="24"/>
          <w:szCs w:val="24"/>
        </w:rPr>
        <w:t>Superhydrophilicity</w:t>
      </w:r>
    </w:p>
    <w:p>
      <w:pPr>
        <w:pStyle w:val="6"/>
        <w:spacing w:before="12" w:after="156" w:afterLines="50" w:line="360" w:lineRule="auto"/>
        <w:ind w:right="151"/>
        <w:jc w:val="both"/>
        <w:rPr>
          <w:sz w:val="24"/>
          <w:szCs w:val="24"/>
        </w:rPr>
      </w:pPr>
      <w:r>
        <w:rPr>
          <w:sz w:val="24"/>
          <w:szCs w:val="24"/>
        </w:rPr>
        <w:t xml:space="preserve">The variation of refractive index was controlled by precisely mixing ethylene glycol with pure </w:t>
      </w:r>
      <w:r>
        <w:rPr>
          <w:spacing w:val="-3"/>
          <w:sz w:val="24"/>
          <w:szCs w:val="24"/>
        </w:rPr>
        <w:t xml:space="preserve">water. </w:t>
      </w:r>
      <w:r>
        <w:rPr>
          <w:sz w:val="24"/>
          <w:szCs w:val="24"/>
        </w:rPr>
        <w:t>The reflection spectra were</w:t>
      </w:r>
      <w:r>
        <w:rPr>
          <w:spacing w:val="-11"/>
          <w:sz w:val="24"/>
          <w:szCs w:val="24"/>
        </w:rPr>
        <w:t xml:space="preserve"> </w:t>
      </w:r>
      <w:r>
        <w:rPr>
          <w:sz w:val="24"/>
          <w:szCs w:val="24"/>
        </w:rPr>
        <w:t>measured</w:t>
      </w:r>
      <w:r>
        <w:rPr>
          <w:spacing w:val="-12"/>
          <w:sz w:val="24"/>
          <w:szCs w:val="24"/>
        </w:rPr>
        <w:t xml:space="preserve"> </w:t>
      </w:r>
      <w:r>
        <w:rPr>
          <w:sz w:val="24"/>
          <w:szCs w:val="24"/>
        </w:rPr>
        <w:t>by</w:t>
      </w:r>
      <w:r>
        <w:rPr>
          <w:spacing w:val="-10"/>
          <w:sz w:val="24"/>
          <w:szCs w:val="24"/>
        </w:rPr>
        <w:t xml:space="preserve"> </w:t>
      </w:r>
      <w:r>
        <w:rPr>
          <w:sz w:val="24"/>
          <w:szCs w:val="24"/>
        </w:rPr>
        <w:t>a</w:t>
      </w:r>
      <w:r>
        <w:rPr>
          <w:spacing w:val="-12"/>
          <w:sz w:val="24"/>
          <w:szCs w:val="24"/>
        </w:rPr>
        <w:t xml:space="preserve"> </w:t>
      </w:r>
      <w:r>
        <w:rPr>
          <w:sz w:val="24"/>
          <w:szCs w:val="24"/>
        </w:rPr>
        <w:t>Shimadzu</w:t>
      </w:r>
      <w:r>
        <w:rPr>
          <w:spacing w:val="-10"/>
          <w:sz w:val="24"/>
          <w:szCs w:val="24"/>
        </w:rPr>
        <w:t xml:space="preserve"> </w:t>
      </w:r>
      <w:r>
        <w:rPr>
          <w:spacing w:val="-3"/>
          <w:sz w:val="24"/>
          <w:szCs w:val="24"/>
        </w:rPr>
        <w:t>UV-VIS-IR</w:t>
      </w:r>
      <w:r>
        <w:rPr>
          <w:spacing w:val="-12"/>
          <w:sz w:val="24"/>
          <w:szCs w:val="24"/>
        </w:rPr>
        <w:t xml:space="preserve"> </w:t>
      </w:r>
      <w:r>
        <w:rPr>
          <w:sz w:val="24"/>
          <w:szCs w:val="24"/>
        </w:rPr>
        <w:t>spectrophotometer</w:t>
      </w:r>
      <w:r>
        <w:rPr>
          <w:spacing w:val="-10"/>
          <w:sz w:val="24"/>
          <w:szCs w:val="24"/>
        </w:rPr>
        <w:t xml:space="preserve"> </w:t>
      </w:r>
      <w:r>
        <w:rPr>
          <w:sz w:val="24"/>
          <w:szCs w:val="24"/>
        </w:rPr>
        <w:t>(UV3600Plus+UV2700).</w:t>
      </w:r>
      <w:r>
        <w:rPr>
          <w:spacing w:val="-2"/>
          <w:sz w:val="24"/>
          <w:szCs w:val="24"/>
        </w:rPr>
        <w:t xml:space="preserve"> </w:t>
      </w:r>
      <w:r>
        <w:rPr>
          <w:sz w:val="24"/>
          <w:szCs w:val="24"/>
        </w:rPr>
        <w:t>The</w:t>
      </w:r>
      <w:r>
        <w:rPr>
          <w:spacing w:val="-10"/>
          <w:sz w:val="24"/>
          <w:szCs w:val="24"/>
        </w:rPr>
        <w:t xml:space="preserve"> </w:t>
      </w:r>
      <w:r>
        <w:rPr>
          <w:sz w:val="24"/>
          <w:szCs w:val="24"/>
        </w:rPr>
        <w:t>contact</w:t>
      </w:r>
      <w:r>
        <w:rPr>
          <w:spacing w:val="-11"/>
          <w:sz w:val="24"/>
          <w:szCs w:val="24"/>
        </w:rPr>
        <w:t xml:space="preserve"> </w:t>
      </w:r>
      <w:r>
        <w:rPr>
          <w:sz w:val="24"/>
          <w:szCs w:val="24"/>
        </w:rPr>
        <w:t>angle</w:t>
      </w:r>
      <w:r>
        <w:rPr>
          <w:spacing w:val="-11"/>
          <w:sz w:val="24"/>
          <w:szCs w:val="24"/>
        </w:rPr>
        <w:t xml:space="preserve"> </w:t>
      </w:r>
      <w:r>
        <w:rPr>
          <w:sz w:val="24"/>
          <w:szCs w:val="24"/>
        </w:rPr>
        <w:t>of</w:t>
      </w:r>
      <w:r>
        <w:rPr>
          <w:spacing w:val="-11"/>
          <w:sz w:val="24"/>
          <w:szCs w:val="24"/>
        </w:rPr>
        <w:t xml:space="preserve"> </w:t>
      </w:r>
      <w:r>
        <w:rPr>
          <w:sz w:val="24"/>
          <w:szCs w:val="24"/>
        </w:rPr>
        <w:t>the</w:t>
      </w:r>
      <w:r>
        <w:rPr>
          <w:spacing w:val="-11"/>
          <w:sz w:val="24"/>
          <w:szCs w:val="24"/>
        </w:rPr>
        <w:t xml:space="preserve"> </w:t>
      </w:r>
      <w:r>
        <w:rPr>
          <w:sz w:val="24"/>
          <w:szCs w:val="24"/>
        </w:rPr>
        <w:t>water</w:t>
      </w:r>
      <w:r>
        <w:rPr>
          <w:spacing w:val="-11"/>
          <w:sz w:val="24"/>
          <w:szCs w:val="24"/>
        </w:rPr>
        <w:t xml:space="preserve"> </w:t>
      </w:r>
      <w:r>
        <w:rPr>
          <w:sz w:val="24"/>
          <w:szCs w:val="24"/>
        </w:rPr>
        <w:t xml:space="preserve">droplet was measured by a contact angle goniometer </w:t>
      </w:r>
      <w:r>
        <w:rPr>
          <w:spacing w:val="-10"/>
          <w:sz w:val="24"/>
          <w:szCs w:val="24"/>
        </w:rPr>
        <w:t xml:space="preserve">(DATA </w:t>
      </w:r>
      <w:r>
        <w:rPr>
          <w:sz w:val="24"/>
          <w:szCs w:val="24"/>
        </w:rPr>
        <w:t>PHYSICS OCA25,</w:t>
      </w:r>
      <w:r>
        <w:rPr>
          <w:spacing w:val="-4"/>
          <w:sz w:val="24"/>
          <w:szCs w:val="24"/>
        </w:rPr>
        <w:t xml:space="preserve"> </w:t>
      </w:r>
      <w:r>
        <w:rPr>
          <w:sz w:val="24"/>
          <w:szCs w:val="24"/>
        </w:rPr>
        <w:t>Germany).</w:t>
      </w:r>
    </w:p>
    <w:p>
      <w:pPr>
        <w:pStyle w:val="2"/>
        <w:spacing w:after="156" w:afterLines="50" w:line="360" w:lineRule="auto"/>
        <w:ind w:left="0"/>
        <w:rPr>
          <w:rFonts w:ascii="Times New Roman" w:hAnsi="Times New Roman" w:cs="Times New Roman"/>
        </w:rPr>
      </w:pPr>
      <w:r>
        <w:rPr>
          <w:rFonts w:ascii="Times New Roman" w:hAnsi="Times New Roman" w:cs="Times New Roman"/>
        </w:rPr>
        <w:t>Acknowledgements</w:t>
      </w:r>
    </w:p>
    <w:p>
      <w:pPr>
        <w:pStyle w:val="6"/>
        <w:spacing w:before="101" w:after="156" w:afterLines="50" w:line="360" w:lineRule="auto"/>
        <w:ind w:right="116"/>
        <w:jc w:val="both"/>
        <w:rPr>
          <w:sz w:val="24"/>
          <w:szCs w:val="24"/>
        </w:rPr>
      </w:pPr>
      <w:r>
        <w:rPr>
          <w:sz w:val="24"/>
          <w:szCs w:val="24"/>
        </w:rPr>
        <w:t xml:space="preserve">This research was supported by the National </w:t>
      </w:r>
      <w:r>
        <w:rPr>
          <w:spacing w:val="-3"/>
          <w:sz w:val="24"/>
          <w:szCs w:val="24"/>
        </w:rPr>
        <w:t xml:space="preserve">Key </w:t>
      </w:r>
      <w:r>
        <w:rPr>
          <w:sz w:val="24"/>
          <w:szCs w:val="24"/>
        </w:rPr>
        <w:t>Research and Development Program of China (2017YFA0205700), the National Natural Science Foundation of China (NO. 61927820, No.12004314, No.62105269). Jiao Geng is supported by Zhejiang Province Selected Funding for Postdoctoral Research Projects (ZJ2021044), and China Postdoctoral Science Foundation (2021M702916). Liping Shi is supported by the open project program of Wuhan National Laboratory for optoelectronics No. 2020WNLOKF004 and Zhejiang Provincial Natural Science Foundation of China under Grant No. Q21A040010.</w:t>
      </w:r>
      <w:r>
        <w:rPr>
          <w:spacing w:val="-8"/>
          <w:sz w:val="24"/>
          <w:szCs w:val="24"/>
        </w:rPr>
        <w:t xml:space="preserve"> </w:t>
      </w:r>
      <w:r>
        <w:rPr>
          <w:sz w:val="24"/>
          <w:szCs w:val="24"/>
        </w:rPr>
        <w:t>The</w:t>
      </w:r>
      <w:r>
        <w:rPr>
          <w:spacing w:val="-19"/>
          <w:sz w:val="24"/>
          <w:szCs w:val="24"/>
        </w:rPr>
        <w:t xml:space="preserve"> </w:t>
      </w:r>
      <w:r>
        <w:rPr>
          <w:sz w:val="24"/>
          <w:szCs w:val="24"/>
        </w:rPr>
        <w:t>authors</w:t>
      </w:r>
      <w:r>
        <w:rPr>
          <w:spacing w:val="-19"/>
          <w:sz w:val="24"/>
          <w:szCs w:val="24"/>
        </w:rPr>
        <w:t xml:space="preserve"> </w:t>
      </w:r>
      <w:r>
        <w:rPr>
          <w:sz w:val="24"/>
          <w:szCs w:val="24"/>
        </w:rPr>
        <w:t>thank</w:t>
      </w:r>
      <w:r>
        <w:rPr>
          <w:spacing w:val="-19"/>
          <w:sz w:val="24"/>
          <w:szCs w:val="24"/>
        </w:rPr>
        <w:t xml:space="preserve"> </w:t>
      </w:r>
      <w:r>
        <w:rPr>
          <w:sz w:val="24"/>
          <w:szCs w:val="24"/>
        </w:rPr>
        <w:t>the</w:t>
      </w:r>
      <w:r>
        <w:rPr>
          <w:spacing w:val="-19"/>
          <w:sz w:val="24"/>
          <w:szCs w:val="24"/>
        </w:rPr>
        <w:t xml:space="preserve"> </w:t>
      </w:r>
      <w:r>
        <w:rPr>
          <w:sz w:val="24"/>
          <w:szCs w:val="24"/>
        </w:rPr>
        <w:t>technical</w:t>
      </w:r>
      <w:r>
        <w:rPr>
          <w:spacing w:val="-19"/>
          <w:sz w:val="24"/>
          <w:szCs w:val="24"/>
        </w:rPr>
        <w:t xml:space="preserve"> </w:t>
      </w:r>
      <w:r>
        <w:rPr>
          <w:sz w:val="24"/>
          <w:szCs w:val="24"/>
        </w:rPr>
        <w:t>support</w:t>
      </w:r>
      <w:r>
        <w:rPr>
          <w:spacing w:val="-19"/>
          <w:sz w:val="24"/>
          <w:szCs w:val="24"/>
        </w:rPr>
        <w:t xml:space="preserve"> </w:t>
      </w:r>
      <w:r>
        <w:rPr>
          <w:sz w:val="24"/>
          <w:szCs w:val="24"/>
        </w:rPr>
        <w:t>from</w:t>
      </w:r>
      <w:r>
        <w:rPr>
          <w:spacing w:val="-18"/>
          <w:sz w:val="24"/>
          <w:szCs w:val="24"/>
        </w:rPr>
        <w:t xml:space="preserve"> </w:t>
      </w:r>
      <w:r>
        <w:rPr>
          <w:sz w:val="24"/>
          <w:szCs w:val="24"/>
        </w:rPr>
        <w:t>Center</w:t>
      </w:r>
      <w:r>
        <w:rPr>
          <w:spacing w:val="-19"/>
          <w:sz w:val="24"/>
          <w:szCs w:val="24"/>
        </w:rPr>
        <w:t xml:space="preserve"> </w:t>
      </w:r>
      <w:r>
        <w:rPr>
          <w:sz w:val="24"/>
          <w:szCs w:val="24"/>
        </w:rPr>
        <w:t>for</w:t>
      </w:r>
      <w:r>
        <w:rPr>
          <w:spacing w:val="-19"/>
          <w:sz w:val="24"/>
          <w:szCs w:val="24"/>
        </w:rPr>
        <w:t xml:space="preserve"> </w:t>
      </w:r>
      <w:r>
        <w:rPr>
          <w:sz w:val="24"/>
          <w:szCs w:val="24"/>
        </w:rPr>
        <w:t>Micro/Nano</w:t>
      </w:r>
      <w:r>
        <w:rPr>
          <w:spacing w:val="-19"/>
          <w:sz w:val="24"/>
          <w:szCs w:val="24"/>
        </w:rPr>
        <w:t xml:space="preserve"> </w:t>
      </w:r>
      <w:r>
        <w:rPr>
          <w:sz w:val="24"/>
          <w:szCs w:val="24"/>
        </w:rPr>
        <w:t>Fabrication,</w:t>
      </w:r>
      <w:r>
        <w:rPr>
          <w:spacing w:val="-18"/>
          <w:sz w:val="24"/>
          <w:szCs w:val="24"/>
        </w:rPr>
        <w:t xml:space="preserve"> </w:t>
      </w:r>
      <w:r>
        <w:rPr>
          <w:sz w:val="24"/>
          <w:szCs w:val="24"/>
        </w:rPr>
        <w:t>as</w:t>
      </w:r>
      <w:r>
        <w:rPr>
          <w:spacing w:val="-19"/>
          <w:sz w:val="24"/>
          <w:szCs w:val="24"/>
        </w:rPr>
        <w:t xml:space="preserve"> </w:t>
      </w:r>
      <w:r>
        <w:rPr>
          <w:sz w:val="24"/>
          <w:szCs w:val="24"/>
        </w:rPr>
        <w:t>well</w:t>
      </w:r>
      <w:r>
        <w:rPr>
          <w:spacing w:val="-19"/>
          <w:sz w:val="24"/>
          <w:szCs w:val="24"/>
        </w:rPr>
        <w:t xml:space="preserve"> </w:t>
      </w:r>
      <w:r>
        <w:rPr>
          <w:sz w:val="24"/>
          <w:szCs w:val="24"/>
        </w:rPr>
        <w:t>as</w:t>
      </w:r>
      <w:r>
        <w:rPr>
          <w:spacing w:val="-19"/>
          <w:sz w:val="24"/>
          <w:szCs w:val="24"/>
        </w:rPr>
        <w:t xml:space="preserve"> </w:t>
      </w:r>
      <w:r>
        <w:rPr>
          <w:sz w:val="24"/>
          <w:szCs w:val="24"/>
        </w:rPr>
        <w:t>from</w:t>
      </w:r>
      <w:r>
        <w:rPr>
          <w:spacing w:val="-19"/>
          <w:sz w:val="24"/>
          <w:szCs w:val="24"/>
        </w:rPr>
        <w:t xml:space="preserve"> </w:t>
      </w:r>
      <w:r>
        <w:rPr>
          <w:sz w:val="24"/>
          <w:szCs w:val="24"/>
        </w:rPr>
        <w:t>instrumentation and</w:t>
      </w:r>
      <w:r>
        <w:rPr>
          <w:spacing w:val="-11"/>
          <w:sz w:val="24"/>
          <w:szCs w:val="24"/>
        </w:rPr>
        <w:t xml:space="preserve"> </w:t>
      </w:r>
      <w:r>
        <w:rPr>
          <w:sz w:val="24"/>
          <w:szCs w:val="24"/>
        </w:rPr>
        <w:t>Service</w:t>
      </w:r>
      <w:r>
        <w:rPr>
          <w:spacing w:val="-11"/>
          <w:sz w:val="24"/>
          <w:szCs w:val="24"/>
        </w:rPr>
        <w:t xml:space="preserve"> </w:t>
      </w:r>
      <w:r>
        <w:rPr>
          <w:sz w:val="24"/>
          <w:szCs w:val="24"/>
        </w:rPr>
        <w:t>Center</w:t>
      </w:r>
      <w:r>
        <w:rPr>
          <w:spacing w:val="-11"/>
          <w:sz w:val="24"/>
          <w:szCs w:val="24"/>
        </w:rPr>
        <w:t xml:space="preserve"> </w:t>
      </w:r>
      <w:r>
        <w:rPr>
          <w:sz w:val="24"/>
          <w:szCs w:val="24"/>
        </w:rPr>
        <w:t>for</w:t>
      </w:r>
      <w:r>
        <w:rPr>
          <w:spacing w:val="-10"/>
          <w:sz w:val="24"/>
          <w:szCs w:val="24"/>
        </w:rPr>
        <w:t xml:space="preserve"> </w:t>
      </w:r>
      <w:r>
        <w:rPr>
          <w:sz w:val="24"/>
          <w:szCs w:val="24"/>
        </w:rPr>
        <w:t>Physical</w:t>
      </w:r>
      <w:r>
        <w:rPr>
          <w:spacing w:val="-11"/>
          <w:sz w:val="24"/>
          <w:szCs w:val="24"/>
        </w:rPr>
        <w:t xml:space="preserve"> </w:t>
      </w:r>
      <w:r>
        <w:rPr>
          <w:sz w:val="24"/>
          <w:szCs w:val="24"/>
        </w:rPr>
        <w:t>Sciences</w:t>
      </w:r>
      <w:r>
        <w:rPr>
          <w:spacing w:val="-11"/>
          <w:sz w:val="24"/>
          <w:szCs w:val="24"/>
        </w:rPr>
        <w:t xml:space="preserve"> </w:t>
      </w:r>
      <w:r>
        <w:rPr>
          <w:sz w:val="24"/>
          <w:szCs w:val="24"/>
        </w:rPr>
        <w:t>at</w:t>
      </w:r>
      <w:r>
        <w:rPr>
          <w:spacing w:val="-9"/>
          <w:sz w:val="24"/>
          <w:szCs w:val="24"/>
        </w:rPr>
        <w:t xml:space="preserve"> </w:t>
      </w:r>
      <w:r>
        <w:rPr>
          <w:spacing w:val="-3"/>
          <w:sz w:val="24"/>
          <w:szCs w:val="24"/>
        </w:rPr>
        <w:t>Westlake</w:t>
      </w:r>
      <w:r>
        <w:rPr>
          <w:spacing w:val="-11"/>
          <w:sz w:val="24"/>
          <w:szCs w:val="24"/>
        </w:rPr>
        <w:t xml:space="preserve"> </w:t>
      </w:r>
      <w:r>
        <w:rPr>
          <w:sz w:val="24"/>
          <w:szCs w:val="24"/>
        </w:rPr>
        <w:t>University.</w:t>
      </w:r>
      <w:r>
        <w:rPr>
          <w:spacing w:val="-1"/>
          <w:sz w:val="24"/>
          <w:szCs w:val="24"/>
        </w:rPr>
        <w:t xml:space="preserve"> </w:t>
      </w:r>
      <w:r>
        <w:rPr>
          <w:spacing w:val="-9"/>
          <w:sz w:val="24"/>
          <w:szCs w:val="24"/>
        </w:rPr>
        <w:t>We</w:t>
      </w:r>
      <w:r>
        <w:rPr>
          <w:spacing w:val="-11"/>
          <w:sz w:val="24"/>
          <w:szCs w:val="24"/>
        </w:rPr>
        <w:t xml:space="preserve"> </w:t>
      </w:r>
      <w:r>
        <w:rPr>
          <w:sz w:val="24"/>
          <w:szCs w:val="24"/>
        </w:rPr>
        <w:t>thank</w:t>
      </w:r>
      <w:r>
        <w:rPr>
          <w:spacing w:val="-10"/>
          <w:sz w:val="24"/>
          <w:szCs w:val="24"/>
        </w:rPr>
        <w:t xml:space="preserve"> </w:t>
      </w:r>
      <w:r>
        <w:rPr>
          <w:spacing w:val="-4"/>
          <w:sz w:val="24"/>
          <w:szCs w:val="24"/>
        </w:rPr>
        <w:t>Mr.</w:t>
      </w:r>
      <w:r>
        <w:rPr>
          <w:spacing w:val="-1"/>
          <w:sz w:val="24"/>
          <w:szCs w:val="24"/>
        </w:rPr>
        <w:t xml:space="preserve"> </w:t>
      </w:r>
      <w:r>
        <w:rPr>
          <w:sz w:val="24"/>
          <w:szCs w:val="24"/>
        </w:rPr>
        <w:t>Danyang</w:t>
      </w:r>
      <w:r>
        <w:rPr>
          <w:spacing w:val="-11"/>
          <w:sz w:val="24"/>
          <w:szCs w:val="24"/>
        </w:rPr>
        <w:t xml:space="preserve"> </w:t>
      </w:r>
      <w:r>
        <w:rPr>
          <w:sz w:val="24"/>
          <w:szCs w:val="24"/>
        </w:rPr>
        <w:t>Zhu</w:t>
      </w:r>
      <w:r>
        <w:rPr>
          <w:spacing w:val="-10"/>
          <w:sz w:val="24"/>
          <w:szCs w:val="24"/>
        </w:rPr>
        <w:t xml:space="preserve"> </w:t>
      </w:r>
      <w:r>
        <w:rPr>
          <w:sz w:val="24"/>
          <w:szCs w:val="24"/>
        </w:rPr>
        <w:t>for</w:t>
      </w:r>
      <w:r>
        <w:rPr>
          <w:spacing w:val="-11"/>
          <w:sz w:val="24"/>
          <w:szCs w:val="24"/>
        </w:rPr>
        <w:t xml:space="preserve"> </w:t>
      </w:r>
      <w:r>
        <w:rPr>
          <w:sz w:val="24"/>
          <w:szCs w:val="24"/>
        </w:rPr>
        <w:t>taking</w:t>
      </w:r>
      <w:r>
        <w:rPr>
          <w:spacing w:val="-11"/>
          <w:sz w:val="24"/>
          <w:szCs w:val="24"/>
        </w:rPr>
        <w:t xml:space="preserve"> </w:t>
      </w:r>
      <w:r>
        <w:rPr>
          <w:sz w:val="24"/>
          <w:szCs w:val="24"/>
        </w:rPr>
        <w:t>the</w:t>
      </w:r>
      <w:r>
        <w:rPr>
          <w:spacing w:val="-10"/>
          <w:sz w:val="24"/>
          <w:szCs w:val="24"/>
        </w:rPr>
        <w:t xml:space="preserve"> </w:t>
      </w:r>
      <w:r>
        <w:rPr>
          <w:sz w:val="24"/>
          <w:szCs w:val="24"/>
        </w:rPr>
        <w:t>photographs</w:t>
      </w:r>
      <w:r>
        <w:rPr>
          <w:spacing w:val="-11"/>
          <w:sz w:val="24"/>
          <w:szCs w:val="24"/>
        </w:rPr>
        <w:t xml:space="preserve"> </w:t>
      </w:r>
      <w:r>
        <w:rPr>
          <w:sz w:val="24"/>
          <w:szCs w:val="24"/>
        </w:rPr>
        <w:t>of</w:t>
      </w:r>
      <w:r>
        <w:rPr>
          <w:spacing w:val="-11"/>
          <w:sz w:val="24"/>
          <w:szCs w:val="24"/>
        </w:rPr>
        <w:t xml:space="preserve"> </w:t>
      </w:r>
      <w:r>
        <w:rPr>
          <w:sz w:val="24"/>
          <w:szCs w:val="24"/>
        </w:rPr>
        <w:t>the fabricated</w:t>
      </w:r>
      <w:r>
        <w:rPr>
          <w:spacing w:val="-2"/>
          <w:sz w:val="24"/>
          <w:szCs w:val="24"/>
        </w:rPr>
        <w:t xml:space="preserve"> </w:t>
      </w:r>
      <w:r>
        <w:rPr>
          <w:sz w:val="24"/>
          <w:szCs w:val="24"/>
        </w:rPr>
        <w:t>samples.</w:t>
      </w:r>
    </w:p>
    <w:p>
      <w:pPr>
        <w:pStyle w:val="2"/>
        <w:spacing w:before="1" w:after="156" w:afterLines="50" w:line="360" w:lineRule="auto"/>
        <w:ind w:left="0"/>
        <w:rPr>
          <w:rFonts w:ascii="Times New Roman" w:hAnsi="Times New Roman" w:cs="Times New Roman"/>
        </w:rPr>
      </w:pPr>
      <w:r>
        <w:rPr>
          <w:rFonts w:ascii="Times New Roman" w:hAnsi="Times New Roman" w:cs="Times New Roman"/>
        </w:rPr>
        <w:t>Author Contributions</w:t>
      </w:r>
    </w:p>
    <w:p>
      <w:pPr>
        <w:pStyle w:val="6"/>
        <w:spacing w:before="101" w:after="156" w:afterLines="50" w:line="360" w:lineRule="auto"/>
        <w:ind w:right="151"/>
        <w:jc w:val="both"/>
        <w:rPr>
          <w:sz w:val="24"/>
          <w:szCs w:val="24"/>
        </w:rPr>
      </w:pPr>
      <w:r>
        <w:rPr>
          <w:sz w:val="24"/>
          <w:szCs w:val="24"/>
        </w:rPr>
        <w:t>M.Q.</w:t>
      </w:r>
      <w:r>
        <w:rPr>
          <w:spacing w:val="-10"/>
          <w:sz w:val="24"/>
          <w:szCs w:val="24"/>
        </w:rPr>
        <w:t xml:space="preserve"> </w:t>
      </w:r>
      <w:r>
        <w:rPr>
          <w:sz w:val="24"/>
          <w:szCs w:val="24"/>
        </w:rPr>
        <w:t>supervised</w:t>
      </w:r>
      <w:r>
        <w:rPr>
          <w:spacing w:val="-10"/>
          <w:sz w:val="24"/>
          <w:szCs w:val="24"/>
        </w:rPr>
        <w:t xml:space="preserve"> </w:t>
      </w:r>
      <w:r>
        <w:rPr>
          <w:sz w:val="24"/>
          <w:szCs w:val="24"/>
        </w:rPr>
        <w:t>the</w:t>
      </w:r>
      <w:r>
        <w:rPr>
          <w:spacing w:val="-9"/>
          <w:sz w:val="24"/>
          <w:szCs w:val="24"/>
        </w:rPr>
        <w:t xml:space="preserve"> </w:t>
      </w:r>
      <w:r>
        <w:rPr>
          <w:sz w:val="24"/>
          <w:szCs w:val="24"/>
        </w:rPr>
        <w:t>whole</w:t>
      </w:r>
      <w:r>
        <w:rPr>
          <w:spacing w:val="-9"/>
          <w:sz w:val="24"/>
          <w:szCs w:val="24"/>
        </w:rPr>
        <w:t xml:space="preserve"> </w:t>
      </w:r>
      <w:r>
        <w:rPr>
          <w:sz w:val="24"/>
          <w:szCs w:val="24"/>
        </w:rPr>
        <w:t>project.</w:t>
      </w:r>
      <w:r>
        <w:rPr>
          <w:spacing w:val="1"/>
          <w:sz w:val="24"/>
          <w:szCs w:val="24"/>
        </w:rPr>
        <w:t xml:space="preserve"> </w:t>
      </w:r>
      <w:r>
        <w:rPr>
          <w:sz w:val="24"/>
          <w:szCs w:val="24"/>
        </w:rPr>
        <w:t>M.Q.</w:t>
      </w:r>
      <w:r>
        <w:rPr>
          <w:spacing w:val="-10"/>
          <w:sz w:val="24"/>
          <w:szCs w:val="24"/>
        </w:rPr>
        <w:t xml:space="preserve"> </w:t>
      </w:r>
      <w:r>
        <w:rPr>
          <w:sz w:val="24"/>
          <w:szCs w:val="24"/>
        </w:rPr>
        <w:t>and</w:t>
      </w:r>
      <w:r>
        <w:rPr>
          <w:spacing w:val="-10"/>
          <w:sz w:val="24"/>
          <w:szCs w:val="24"/>
        </w:rPr>
        <w:t xml:space="preserve"> </w:t>
      </w:r>
      <w:r>
        <w:rPr>
          <w:spacing w:val="-4"/>
          <w:sz w:val="24"/>
          <w:szCs w:val="24"/>
        </w:rPr>
        <w:t>L.-P.S.</w:t>
      </w:r>
      <w:r>
        <w:rPr>
          <w:spacing w:val="-9"/>
          <w:sz w:val="24"/>
          <w:szCs w:val="24"/>
        </w:rPr>
        <w:t xml:space="preserve"> </w:t>
      </w:r>
      <w:r>
        <w:rPr>
          <w:sz w:val="24"/>
          <w:szCs w:val="24"/>
        </w:rPr>
        <w:t>conceived</w:t>
      </w:r>
      <w:r>
        <w:rPr>
          <w:spacing w:val="-9"/>
          <w:sz w:val="24"/>
          <w:szCs w:val="24"/>
        </w:rPr>
        <w:t xml:space="preserve"> </w:t>
      </w:r>
      <w:r>
        <w:rPr>
          <w:sz w:val="24"/>
          <w:szCs w:val="24"/>
        </w:rPr>
        <w:t>the</w:t>
      </w:r>
      <w:r>
        <w:rPr>
          <w:spacing w:val="-10"/>
          <w:sz w:val="24"/>
          <w:szCs w:val="24"/>
        </w:rPr>
        <w:t xml:space="preserve"> </w:t>
      </w:r>
      <w:r>
        <w:rPr>
          <w:sz w:val="24"/>
          <w:szCs w:val="24"/>
        </w:rPr>
        <w:t>experiments.</w:t>
      </w:r>
      <w:r>
        <w:rPr>
          <w:spacing w:val="1"/>
          <w:sz w:val="24"/>
          <w:szCs w:val="24"/>
        </w:rPr>
        <w:t xml:space="preserve"> </w:t>
      </w:r>
      <w:r>
        <w:rPr>
          <w:sz w:val="24"/>
          <w:szCs w:val="24"/>
        </w:rPr>
        <w:t>J.G.</w:t>
      </w:r>
      <w:r>
        <w:rPr>
          <w:spacing w:val="-10"/>
          <w:sz w:val="24"/>
          <w:szCs w:val="24"/>
        </w:rPr>
        <w:t xml:space="preserve"> </w:t>
      </w:r>
      <w:r>
        <w:rPr>
          <w:sz w:val="24"/>
          <w:szCs w:val="24"/>
        </w:rPr>
        <w:t>and</w:t>
      </w:r>
      <w:r>
        <w:rPr>
          <w:spacing w:val="-10"/>
          <w:sz w:val="24"/>
          <w:szCs w:val="24"/>
        </w:rPr>
        <w:t xml:space="preserve"> </w:t>
      </w:r>
      <w:r>
        <w:rPr>
          <w:spacing w:val="-4"/>
          <w:sz w:val="24"/>
          <w:szCs w:val="24"/>
        </w:rPr>
        <w:t>L.-P.S.</w:t>
      </w:r>
      <w:r>
        <w:rPr>
          <w:spacing w:val="-10"/>
          <w:sz w:val="24"/>
          <w:szCs w:val="24"/>
        </w:rPr>
        <w:t xml:space="preserve"> </w:t>
      </w:r>
      <w:r>
        <w:rPr>
          <w:sz w:val="24"/>
          <w:szCs w:val="24"/>
        </w:rPr>
        <w:t>constructed</w:t>
      </w:r>
      <w:r>
        <w:rPr>
          <w:spacing w:val="-9"/>
          <w:sz w:val="24"/>
          <w:szCs w:val="24"/>
        </w:rPr>
        <w:t xml:space="preserve"> </w:t>
      </w:r>
      <w:r>
        <w:rPr>
          <w:sz w:val="24"/>
          <w:szCs w:val="24"/>
        </w:rPr>
        <w:t>the</w:t>
      </w:r>
      <w:r>
        <w:rPr>
          <w:spacing w:val="-9"/>
          <w:sz w:val="24"/>
          <w:szCs w:val="24"/>
        </w:rPr>
        <w:t xml:space="preserve"> </w:t>
      </w:r>
      <w:r>
        <w:rPr>
          <w:sz w:val="24"/>
          <w:szCs w:val="24"/>
        </w:rPr>
        <w:t xml:space="preserve">experimental setups. J.G. carried out the experiments. </w:t>
      </w:r>
      <w:r>
        <w:rPr>
          <w:spacing w:val="-10"/>
          <w:sz w:val="24"/>
          <w:szCs w:val="24"/>
        </w:rPr>
        <w:t xml:space="preserve">W. </w:t>
      </w:r>
      <w:r>
        <w:rPr>
          <w:spacing w:val="-13"/>
          <w:sz w:val="24"/>
          <w:szCs w:val="24"/>
        </w:rPr>
        <w:t xml:space="preserve">Y. </w:t>
      </w:r>
      <w:r>
        <w:rPr>
          <w:sz w:val="24"/>
          <w:szCs w:val="24"/>
        </w:rPr>
        <w:t xml:space="preserve">developed the numerical methods for simulating nonlinear effects in SOM films and formation dynamics of gratings. All authors participated in the analysis of data and contributed to the writing </w:t>
      </w:r>
      <w:r>
        <w:rPr>
          <w:spacing w:val="-6"/>
          <w:sz w:val="24"/>
          <w:szCs w:val="24"/>
        </w:rPr>
        <w:t xml:space="preserve">of </w:t>
      </w:r>
      <w:r>
        <w:rPr>
          <w:sz w:val="24"/>
          <w:szCs w:val="24"/>
        </w:rPr>
        <w:t>manuscript.</w:t>
      </w:r>
    </w:p>
    <w:p>
      <w:pPr>
        <w:pStyle w:val="6"/>
        <w:spacing w:before="12" w:after="156" w:afterLines="50" w:line="360" w:lineRule="auto"/>
        <w:ind w:right="151"/>
        <w:jc w:val="both"/>
        <w:rPr>
          <w:b/>
          <w:bCs/>
          <w:sz w:val="24"/>
          <w:szCs w:val="24"/>
        </w:rPr>
      </w:pPr>
      <w:r>
        <w:rPr>
          <w:b/>
          <w:bCs/>
          <w:sz w:val="24"/>
          <w:szCs w:val="24"/>
        </w:rPr>
        <w:t xml:space="preserve">Conflict of interest </w:t>
      </w:r>
    </w:p>
    <w:p>
      <w:pPr>
        <w:pStyle w:val="6"/>
        <w:spacing w:before="12" w:after="156" w:afterLines="50" w:line="360" w:lineRule="auto"/>
        <w:ind w:right="151"/>
        <w:jc w:val="both"/>
        <w:rPr>
          <w:sz w:val="24"/>
          <w:szCs w:val="24"/>
        </w:rPr>
      </w:pPr>
      <w:r>
        <w:rPr>
          <w:sz w:val="24"/>
          <w:szCs w:val="24"/>
        </w:rPr>
        <w:t xml:space="preserve">The authors declare no competing interests. </w:t>
      </w:r>
    </w:p>
    <w:p>
      <w:pPr>
        <w:pStyle w:val="6"/>
        <w:spacing w:before="12" w:after="156" w:afterLines="50" w:line="360" w:lineRule="auto"/>
        <w:ind w:right="151"/>
        <w:jc w:val="both"/>
        <w:rPr>
          <w:b/>
          <w:bCs/>
          <w:sz w:val="24"/>
          <w:szCs w:val="24"/>
        </w:rPr>
      </w:pPr>
      <w:r>
        <w:rPr>
          <w:b/>
          <w:bCs/>
          <w:sz w:val="24"/>
          <w:szCs w:val="24"/>
        </w:rPr>
        <w:t xml:space="preserve">Supplementary information </w:t>
      </w:r>
    </w:p>
    <w:p>
      <w:pPr>
        <w:pStyle w:val="6"/>
        <w:spacing w:before="12" w:after="156" w:afterLines="50" w:line="360" w:lineRule="auto"/>
        <w:ind w:right="151"/>
        <w:jc w:val="both"/>
        <w:rPr>
          <w:sz w:val="24"/>
          <w:szCs w:val="24"/>
        </w:rPr>
      </w:pPr>
      <w:r>
        <w:rPr>
          <w:sz w:val="24"/>
          <w:szCs w:val="24"/>
        </w:rPr>
        <w:t>Supplementary materials are available at the online version.</w:t>
      </w:r>
    </w:p>
    <w:p>
      <w:pPr>
        <w:pStyle w:val="6"/>
        <w:spacing w:before="12" w:after="156" w:afterLines="50" w:line="360" w:lineRule="auto"/>
        <w:ind w:right="151"/>
        <w:jc w:val="both"/>
        <w:rPr>
          <w:rFonts w:eastAsiaTheme="minorEastAsia"/>
          <w:b/>
          <w:bCs/>
          <w:sz w:val="28"/>
          <w:szCs w:val="28"/>
          <w:lang w:eastAsia="zh-CN"/>
        </w:rPr>
      </w:pPr>
      <w:r>
        <w:rPr>
          <w:b/>
          <w:bCs/>
          <w:sz w:val="28"/>
          <w:szCs w:val="28"/>
        </w:rPr>
        <w:t>References</w:t>
      </w:r>
    </w:p>
    <w:p>
      <w:pPr>
        <w:pStyle w:val="6"/>
        <w:spacing w:line="360" w:lineRule="auto"/>
        <w:ind w:right="153"/>
        <w:jc w:val="both"/>
        <w:rPr>
          <w:sz w:val="24"/>
          <w:szCs w:val="24"/>
        </w:rPr>
      </w:pPr>
      <w:r>
        <w:rPr>
          <w:sz w:val="24"/>
          <w:szCs w:val="24"/>
        </w:rPr>
        <w:t xml:space="preserve">1. </w:t>
      </w:r>
      <w:r>
        <w:rPr>
          <w:sz w:val="24"/>
          <w:szCs w:val="24"/>
        </w:rPr>
        <w:tab/>
      </w:r>
      <w:r>
        <w:rPr>
          <w:sz w:val="24"/>
          <w:szCs w:val="24"/>
        </w:rPr>
        <w:t>Yu, H.</w:t>
      </w:r>
      <w:r>
        <w:rPr>
          <w:sz w:val="24"/>
          <w:szCs w:val="24"/>
          <w:lang w:eastAsia="zh-CN"/>
        </w:rPr>
        <w:t xml:space="preserve"> M.</w:t>
      </w:r>
      <w:r>
        <w:rPr>
          <w:sz w:val="24"/>
          <w:szCs w:val="24"/>
        </w:rPr>
        <w:t xml:space="preserve"> </w:t>
      </w:r>
      <w:r>
        <w:rPr>
          <w:i/>
          <w:sz w:val="24"/>
          <w:szCs w:val="24"/>
        </w:rPr>
        <w:t>et al</w:t>
      </w:r>
      <w:r>
        <w:rPr>
          <w:sz w:val="24"/>
          <w:szCs w:val="24"/>
        </w:rPr>
        <w:t xml:space="preserve">. Omnidirectional spin-wave nanograting coupler. </w:t>
      </w:r>
      <w:r>
        <w:rPr>
          <w:i/>
          <w:sz w:val="24"/>
          <w:szCs w:val="24"/>
        </w:rPr>
        <w:t>Nature Communications</w:t>
      </w:r>
      <w:r>
        <w:rPr>
          <w:sz w:val="24"/>
          <w:szCs w:val="24"/>
        </w:rPr>
        <w:t xml:space="preserve"> </w:t>
      </w:r>
      <w:r>
        <w:rPr>
          <w:b/>
          <w:bCs/>
          <w:sz w:val="24"/>
          <w:szCs w:val="24"/>
        </w:rPr>
        <w:t>4</w:t>
      </w:r>
      <w:r>
        <w:rPr>
          <w:sz w:val="24"/>
          <w:szCs w:val="24"/>
        </w:rPr>
        <w:t xml:space="preserve">, 2702 (2013). </w:t>
      </w:r>
    </w:p>
    <w:p>
      <w:pPr>
        <w:pStyle w:val="6"/>
        <w:spacing w:line="360" w:lineRule="auto"/>
        <w:ind w:right="153"/>
        <w:jc w:val="both"/>
        <w:rPr>
          <w:sz w:val="24"/>
          <w:szCs w:val="24"/>
        </w:rPr>
      </w:pPr>
      <w:r>
        <w:rPr>
          <w:sz w:val="24"/>
          <w:szCs w:val="24"/>
        </w:rPr>
        <w:t xml:space="preserve">2. </w:t>
      </w:r>
      <w:r>
        <w:rPr>
          <w:sz w:val="24"/>
          <w:szCs w:val="24"/>
        </w:rPr>
        <w:tab/>
      </w:r>
      <w:r>
        <w:rPr>
          <w:sz w:val="24"/>
          <w:szCs w:val="24"/>
        </w:rPr>
        <w:t>Ebbesen, T. W.</w:t>
      </w:r>
      <w:r>
        <w:rPr>
          <w:i/>
          <w:sz w:val="24"/>
          <w:szCs w:val="24"/>
        </w:rPr>
        <w:t xml:space="preserve"> et al</w:t>
      </w:r>
      <w:r>
        <w:rPr>
          <w:sz w:val="24"/>
          <w:szCs w:val="24"/>
        </w:rPr>
        <w:t xml:space="preserve">. Extraordinary optical transmission through sub-wavelength hole arrays. </w:t>
      </w:r>
      <w:r>
        <w:rPr>
          <w:i/>
          <w:sz w:val="24"/>
          <w:szCs w:val="24"/>
        </w:rPr>
        <w:t>Nature</w:t>
      </w:r>
      <w:r>
        <w:rPr>
          <w:sz w:val="24"/>
          <w:szCs w:val="24"/>
        </w:rPr>
        <w:t xml:space="preserve"> </w:t>
      </w:r>
      <w:r>
        <w:rPr>
          <w:b/>
          <w:bCs/>
          <w:sz w:val="24"/>
          <w:szCs w:val="24"/>
        </w:rPr>
        <w:t>391</w:t>
      </w:r>
      <w:r>
        <w:rPr>
          <w:sz w:val="24"/>
          <w:szCs w:val="24"/>
        </w:rPr>
        <w:t xml:space="preserve">, 667-669 (1998). </w:t>
      </w:r>
    </w:p>
    <w:p>
      <w:pPr>
        <w:pStyle w:val="6"/>
        <w:spacing w:line="360" w:lineRule="auto"/>
        <w:ind w:right="153"/>
        <w:jc w:val="both"/>
        <w:rPr>
          <w:sz w:val="24"/>
          <w:szCs w:val="24"/>
        </w:rPr>
      </w:pPr>
      <w:r>
        <w:rPr>
          <w:sz w:val="24"/>
          <w:szCs w:val="24"/>
        </w:rPr>
        <w:t xml:space="preserve">3. </w:t>
      </w:r>
      <w:r>
        <w:rPr>
          <w:sz w:val="24"/>
          <w:szCs w:val="24"/>
        </w:rPr>
        <w:tab/>
      </w:r>
      <w:r>
        <w:rPr>
          <w:sz w:val="24"/>
          <w:szCs w:val="24"/>
        </w:rPr>
        <w:t xml:space="preserve">Lenhert, S. </w:t>
      </w:r>
      <w:r>
        <w:rPr>
          <w:i/>
          <w:sz w:val="24"/>
          <w:szCs w:val="24"/>
        </w:rPr>
        <w:t>et al</w:t>
      </w:r>
      <w:r>
        <w:rPr>
          <w:sz w:val="24"/>
          <w:szCs w:val="24"/>
        </w:rPr>
        <w:t xml:space="preserve">. Lipid multilayer gratings. </w:t>
      </w:r>
      <w:r>
        <w:rPr>
          <w:i/>
          <w:sz w:val="24"/>
          <w:szCs w:val="24"/>
        </w:rPr>
        <w:t>Nature Nanotechnology</w:t>
      </w:r>
      <w:r>
        <w:rPr>
          <w:sz w:val="24"/>
          <w:szCs w:val="24"/>
        </w:rPr>
        <w:t xml:space="preserve"> </w:t>
      </w:r>
      <w:r>
        <w:rPr>
          <w:b/>
          <w:bCs/>
          <w:sz w:val="24"/>
          <w:szCs w:val="24"/>
        </w:rPr>
        <w:t>5</w:t>
      </w:r>
      <w:r>
        <w:rPr>
          <w:sz w:val="24"/>
          <w:szCs w:val="24"/>
        </w:rPr>
        <w:t xml:space="preserve">, 275-279 (2010). </w:t>
      </w:r>
    </w:p>
    <w:p>
      <w:pPr>
        <w:pStyle w:val="6"/>
        <w:spacing w:line="360" w:lineRule="auto"/>
        <w:ind w:right="153"/>
        <w:jc w:val="both"/>
        <w:rPr>
          <w:sz w:val="24"/>
          <w:szCs w:val="24"/>
        </w:rPr>
      </w:pPr>
      <w:r>
        <w:rPr>
          <w:sz w:val="24"/>
          <w:szCs w:val="24"/>
        </w:rPr>
        <w:t xml:space="preserve">4. </w:t>
      </w:r>
      <w:r>
        <w:rPr>
          <w:sz w:val="24"/>
          <w:szCs w:val="24"/>
        </w:rPr>
        <w:tab/>
      </w:r>
      <w:r>
        <w:rPr>
          <w:sz w:val="24"/>
          <w:szCs w:val="24"/>
        </w:rPr>
        <w:t>Fattal, D.</w:t>
      </w:r>
      <w:r>
        <w:rPr>
          <w:i/>
          <w:sz w:val="24"/>
          <w:szCs w:val="24"/>
        </w:rPr>
        <w:t xml:space="preserve"> et al</w:t>
      </w:r>
      <w:r>
        <w:rPr>
          <w:sz w:val="24"/>
          <w:szCs w:val="24"/>
        </w:rPr>
        <w:t xml:space="preserve">. Flat dielectric grating reflectors with focusing abilities. </w:t>
      </w:r>
      <w:r>
        <w:rPr>
          <w:i/>
          <w:sz w:val="24"/>
          <w:szCs w:val="24"/>
        </w:rPr>
        <w:t>Nat</w:t>
      </w:r>
      <w:r>
        <w:rPr>
          <w:i/>
          <w:sz w:val="24"/>
          <w:szCs w:val="24"/>
          <w:lang w:eastAsia="zh-CN"/>
        </w:rPr>
        <w:t>ure</w:t>
      </w:r>
      <w:r>
        <w:rPr>
          <w:i/>
          <w:sz w:val="24"/>
          <w:szCs w:val="24"/>
        </w:rPr>
        <w:t xml:space="preserve"> Photonics</w:t>
      </w:r>
      <w:r>
        <w:rPr>
          <w:sz w:val="24"/>
          <w:szCs w:val="24"/>
        </w:rPr>
        <w:t xml:space="preserve"> </w:t>
      </w:r>
      <w:r>
        <w:rPr>
          <w:b/>
          <w:bCs/>
          <w:sz w:val="24"/>
          <w:szCs w:val="24"/>
        </w:rPr>
        <w:t>4</w:t>
      </w:r>
      <w:r>
        <w:rPr>
          <w:sz w:val="24"/>
          <w:szCs w:val="24"/>
        </w:rPr>
        <w:t xml:space="preserve">, 466-470 (2010). </w:t>
      </w:r>
    </w:p>
    <w:p>
      <w:pPr>
        <w:pStyle w:val="6"/>
        <w:spacing w:line="360" w:lineRule="auto"/>
        <w:ind w:right="153"/>
        <w:jc w:val="both"/>
        <w:rPr>
          <w:sz w:val="24"/>
          <w:szCs w:val="24"/>
        </w:rPr>
      </w:pPr>
      <w:r>
        <w:rPr>
          <w:sz w:val="24"/>
          <w:szCs w:val="24"/>
        </w:rPr>
        <w:t xml:space="preserve">5. </w:t>
      </w:r>
      <w:r>
        <w:rPr>
          <w:sz w:val="24"/>
          <w:szCs w:val="24"/>
        </w:rPr>
        <w:tab/>
      </w:r>
      <w:r>
        <w:rPr>
          <w:sz w:val="24"/>
          <w:szCs w:val="24"/>
        </w:rPr>
        <w:t xml:space="preserve">Begley, M. R., Gianola, D. S. &amp; Ray, T. R. Bridging functional nanocomposites to robust macroscale devices. </w:t>
      </w:r>
      <w:r>
        <w:rPr>
          <w:i/>
          <w:sz w:val="24"/>
          <w:szCs w:val="24"/>
        </w:rPr>
        <w:t>Science</w:t>
      </w:r>
      <w:r>
        <w:rPr>
          <w:sz w:val="24"/>
          <w:szCs w:val="24"/>
        </w:rPr>
        <w:t xml:space="preserve"> </w:t>
      </w:r>
      <w:r>
        <w:rPr>
          <w:b/>
          <w:bCs/>
          <w:sz w:val="24"/>
          <w:szCs w:val="24"/>
        </w:rPr>
        <w:t>364</w:t>
      </w:r>
      <w:r>
        <w:rPr>
          <w:sz w:val="24"/>
          <w:szCs w:val="24"/>
        </w:rPr>
        <w:t xml:space="preserve">, </w:t>
      </w:r>
      <w:r>
        <w:rPr>
          <w:sz w:val="24"/>
          <w:szCs w:val="24"/>
          <w:lang w:eastAsia="zh-CN"/>
        </w:rPr>
        <w:t>e</w:t>
      </w:r>
      <w:r>
        <w:rPr>
          <w:sz w:val="24"/>
          <w:szCs w:val="24"/>
        </w:rPr>
        <w:t xml:space="preserve">aav4299 (2019). </w:t>
      </w:r>
    </w:p>
    <w:p>
      <w:pPr>
        <w:pStyle w:val="6"/>
        <w:spacing w:line="360" w:lineRule="auto"/>
        <w:ind w:right="153"/>
        <w:jc w:val="both"/>
        <w:rPr>
          <w:sz w:val="24"/>
          <w:szCs w:val="24"/>
          <w:lang w:eastAsia="zh-CN"/>
        </w:rPr>
      </w:pPr>
      <w:r>
        <w:rPr>
          <w:sz w:val="24"/>
          <w:szCs w:val="24"/>
        </w:rPr>
        <w:t xml:space="preserve">6. </w:t>
      </w:r>
      <w:r>
        <w:rPr>
          <w:sz w:val="24"/>
          <w:szCs w:val="24"/>
        </w:rPr>
        <w:tab/>
      </w:r>
      <w:r>
        <w:rPr>
          <w:sz w:val="24"/>
          <w:szCs w:val="24"/>
        </w:rPr>
        <w:t>Loewen, E. G. &amp; Popov, E. Diffraction gratings and applications (</w:t>
      </w:r>
      <w:r>
        <w:rPr>
          <w:sz w:val="24"/>
          <w:szCs w:val="24"/>
          <w:lang w:eastAsia="zh-CN"/>
        </w:rPr>
        <w:t xml:space="preserve">New York: </w:t>
      </w:r>
      <w:r>
        <w:rPr>
          <w:sz w:val="24"/>
          <w:szCs w:val="24"/>
        </w:rPr>
        <w:t xml:space="preserve">CRC Press, </w:t>
      </w:r>
      <w:r>
        <w:rPr>
          <w:rFonts w:eastAsiaTheme="minorEastAsia"/>
          <w:sz w:val="24"/>
          <w:szCs w:val="24"/>
          <w:lang w:eastAsia="zh-CN"/>
        </w:rPr>
        <w:t>1997</w:t>
      </w:r>
      <w:r>
        <w:rPr>
          <w:sz w:val="24"/>
          <w:szCs w:val="24"/>
        </w:rPr>
        <w:t xml:space="preserve">). </w:t>
      </w:r>
    </w:p>
    <w:p>
      <w:pPr>
        <w:pStyle w:val="6"/>
        <w:spacing w:line="360" w:lineRule="auto"/>
        <w:ind w:right="153"/>
        <w:jc w:val="both"/>
        <w:rPr>
          <w:sz w:val="24"/>
          <w:szCs w:val="24"/>
        </w:rPr>
      </w:pPr>
      <w:r>
        <w:rPr>
          <w:sz w:val="24"/>
          <w:szCs w:val="24"/>
        </w:rPr>
        <w:t xml:space="preserve">7. </w:t>
      </w:r>
      <w:r>
        <w:rPr>
          <w:sz w:val="24"/>
          <w:szCs w:val="24"/>
        </w:rPr>
        <w:tab/>
      </w:r>
      <w:r>
        <w:rPr>
          <w:sz w:val="24"/>
          <w:szCs w:val="24"/>
        </w:rPr>
        <w:t xml:space="preserve">Li, P. </w:t>
      </w:r>
      <w:r>
        <w:rPr>
          <w:i/>
          <w:sz w:val="24"/>
          <w:szCs w:val="24"/>
        </w:rPr>
        <w:t>et al</w:t>
      </w:r>
      <w:r>
        <w:rPr>
          <w:sz w:val="24"/>
          <w:szCs w:val="24"/>
        </w:rPr>
        <w:t xml:space="preserve">. Recent advances in focused ion beam nanofabrication for nanostructures and devices: fundamentals and applications. </w:t>
      </w:r>
      <w:r>
        <w:rPr>
          <w:i/>
          <w:sz w:val="24"/>
          <w:szCs w:val="24"/>
        </w:rPr>
        <w:t>Nanoscale</w:t>
      </w:r>
      <w:r>
        <w:rPr>
          <w:sz w:val="24"/>
          <w:szCs w:val="24"/>
        </w:rPr>
        <w:t xml:space="preserve"> </w:t>
      </w:r>
      <w:r>
        <w:rPr>
          <w:b/>
          <w:bCs/>
          <w:sz w:val="24"/>
          <w:szCs w:val="24"/>
        </w:rPr>
        <w:t>13</w:t>
      </w:r>
      <w:r>
        <w:rPr>
          <w:sz w:val="24"/>
          <w:szCs w:val="24"/>
        </w:rPr>
        <w:t xml:space="preserve">, 1529-1565 (2021). </w:t>
      </w:r>
    </w:p>
    <w:p>
      <w:pPr>
        <w:pStyle w:val="6"/>
        <w:spacing w:line="360" w:lineRule="auto"/>
        <w:ind w:right="153"/>
        <w:jc w:val="both"/>
        <w:rPr>
          <w:sz w:val="24"/>
          <w:szCs w:val="24"/>
        </w:rPr>
      </w:pPr>
      <w:r>
        <w:rPr>
          <w:sz w:val="24"/>
          <w:szCs w:val="24"/>
        </w:rPr>
        <w:t xml:space="preserve">8. </w:t>
      </w:r>
      <w:r>
        <w:rPr>
          <w:sz w:val="24"/>
          <w:szCs w:val="24"/>
        </w:rPr>
        <w:tab/>
      </w:r>
      <w:r>
        <w:rPr>
          <w:sz w:val="24"/>
          <w:szCs w:val="24"/>
        </w:rPr>
        <w:t xml:space="preserve">Hong, Y. </w:t>
      </w:r>
      <w:r>
        <w:rPr>
          <w:i/>
          <w:sz w:val="24"/>
          <w:szCs w:val="24"/>
        </w:rPr>
        <w:t>et al</w:t>
      </w:r>
      <w:r>
        <w:rPr>
          <w:sz w:val="24"/>
          <w:szCs w:val="24"/>
        </w:rPr>
        <w:t xml:space="preserve">. Solvent-free nanofabrication based on ice-assisted electron-beam lithography. </w:t>
      </w:r>
      <w:r>
        <w:rPr>
          <w:i/>
          <w:sz w:val="24"/>
          <w:szCs w:val="24"/>
        </w:rPr>
        <w:t>Nano Lett</w:t>
      </w:r>
      <w:r>
        <w:rPr>
          <w:i/>
          <w:sz w:val="24"/>
          <w:szCs w:val="24"/>
          <w:lang w:eastAsia="zh-CN"/>
        </w:rPr>
        <w:t>ers</w:t>
      </w:r>
      <w:r>
        <w:rPr>
          <w:sz w:val="24"/>
          <w:szCs w:val="24"/>
        </w:rPr>
        <w:t xml:space="preserve"> </w:t>
      </w:r>
      <w:r>
        <w:rPr>
          <w:b/>
          <w:bCs/>
          <w:sz w:val="24"/>
          <w:szCs w:val="24"/>
        </w:rPr>
        <w:t>20</w:t>
      </w:r>
      <w:r>
        <w:rPr>
          <w:sz w:val="24"/>
          <w:szCs w:val="24"/>
        </w:rPr>
        <w:t xml:space="preserve">, 8841-8846 (2020). </w:t>
      </w:r>
    </w:p>
    <w:p>
      <w:pPr>
        <w:pStyle w:val="6"/>
        <w:spacing w:line="360" w:lineRule="auto"/>
        <w:ind w:right="153"/>
        <w:jc w:val="both"/>
        <w:rPr>
          <w:sz w:val="24"/>
          <w:szCs w:val="24"/>
        </w:rPr>
      </w:pPr>
      <w:r>
        <w:rPr>
          <w:sz w:val="24"/>
          <w:szCs w:val="24"/>
        </w:rPr>
        <w:t xml:space="preserve">9. </w:t>
      </w:r>
      <w:r>
        <w:rPr>
          <w:sz w:val="24"/>
          <w:szCs w:val="24"/>
        </w:rPr>
        <w:tab/>
      </w:r>
      <w:r>
        <w:rPr>
          <w:sz w:val="24"/>
          <w:szCs w:val="24"/>
        </w:rPr>
        <w:t xml:space="preserve">Cumpston, B. H. </w:t>
      </w:r>
      <w:r>
        <w:rPr>
          <w:i/>
          <w:sz w:val="24"/>
          <w:szCs w:val="24"/>
        </w:rPr>
        <w:t>et al</w:t>
      </w:r>
      <w:r>
        <w:rPr>
          <w:sz w:val="24"/>
          <w:szCs w:val="24"/>
        </w:rPr>
        <w:t xml:space="preserve">. Two-photon polymerization initiators for three-dimensional optical data storage and microfabrication. </w:t>
      </w:r>
      <w:r>
        <w:rPr>
          <w:i/>
          <w:sz w:val="24"/>
          <w:szCs w:val="24"/>
        </w:rPr>
        <w:t>Nature</w:t>
      </w:r>
      <w:r>
        <w:rPr>
          <w:sz w:val="24"/>
          <w:szCs w:val="24"/>
        </w:rPr>
        <w:t xml:space="preserve"> </w:t>
      </w:r>
      <w:r>
        <w:rPr>
          <w:b/>
          <w:bCs/>
          <w:sz w:val="24"/>
          <w:szCs w:val="24"/>
        </w:rPr>
        <w:t>398</w:t>
      </w:r>
      <w:r>
        <w:rPr>
          <w:sz w:val="24"/>
          <w:szCs w:val="24"/>
        </w:rPr>
        <w:t xml:space="preserve">, 51-54 (1999). </w:t>
      </w:r>
    </w:p>
    <w:p>
      <w:pPr>
        <w:pStyle w:val="6"/>
        <w:spacing w:line="360" w:lineRule="auto"/>
        <w:ind w:right="153"/>
        <w:jc w:val="both"/>
        <w:rPr>
          <w:sz w:val="24"/>
          <w:szCs w:val="24"/>
        </w:rPr>
      </w:pPr>
      <w:r>
        <w:rPr>
          <w:sz w:val="24"/>
          <w:szCs w:val="24"/>
        </w:rPr>
        <w:t xml:space="preserve">10. </w:t>
      </w:r>
      <w:r>
        <w:rPr>
          <w:sz w:val="24"/>
          <w:szCs w:val="24"/>
        </w:rPr>
        <w:tab/>
      </w:r>
      <w:r>
        <w:rPr>
          <w:sz w:val="24"/>
          <w:szCs w:val="24"/>
        </w:rPr>
        <w:t xml:space="preserve">Ródenas, A. </w:t>
      </w:r>
      <w:r>
        <w:rPr>
          <w:i/>
          <w:sz w:val="24"/>
          <w:szCs w:val="24"/>
        </w:rPr>
        <w:t>et al</w:t>
      </w:r>
      <w:r>
        <w:rPr>
          <w:sz w:val="24"/>
          <w:szCs w:val="24"/>
        </w:rPr>
        <w:t xml:space="preserve">. Three-dimensional femtosecond laser nanolithography of crystals. </w:t>
      </w:r>
      <w:r>
        <w:rPr>
          <w:i/>
          <w:sz w:val="24"/>
          <w:szCs w:val="24"/>
        </w:rPr>
        <w:t>Nat</w:t>
      </w:r>
      <w:r>
        <w:rPr>
          <w:i/>
          <w:sz w:val="24"/>
          <w:szCs w:val="24"/>
          <w:lang w:eastAsia="zh-CN"/>
        </w:rPr>
        <w:t>ure</w:t>
      </w:r>
      <w:r>
        <w:rPr>
          <w:i/>
          <w:sz w:val="24"/>
          <w:szCs w:val="24"/>
        </w:rPr>
        <w:t xml:space="preserve"> Photonics</w:t>
      </w:r>
      <w:r>
        <w:rPr>
          <w:b/>
          <w:bCs/>
          <w:sz w:val="24"/>
          <w:szCs w:val="24"/>
        </w:rPr>
        <w:t xml:space="preserve"> 13</w:t>
      </w:r>
      <w:r>
        <w:rPr>
          <w:sz w:val="24"/>
          <w:szCs w:val="24"/>
        </w:rPr>
        <w:t xml:space="preserve">, 105-109 (2019). </w:t>
      </w:r>
    </w:p>
    <w:p>
      <w:pPr>
        <w:pStyle w:val="6"/>
        <w:spacing w:line="360" w:lineRule="auto"/>
        <w:ind w:right="153"/>
        <w:jc w:val="both"/>
        <w:rPr>
          <w:sz w:val="24"/>
          <w:szCs w:val="24"/>
        </w:rPr>
      </w:pPr>
      <w:r>
        <w:rPr>
          <w:sz w:val="24"/>
          <w:szCs w:val="24"/>
        </w:rPr>
        <w:t xml:space="preserve">11. </w:t>
      </w:r>
      <w:r>
        <w:rPr>
          <w:sz w:val="24"/>
          <w:szCs w:val="24"/>
        </w:rPr>
        <w:tab/>
      </w:r>
      <w:r>
        <w:rPr>
          <w:sz w:val="24"/>
          <w:szCs w:val="24"/>
        </w:rPr>
        <w:t xml:space="preserve">Lassaline, N. </w:t>
      </w:r>
      <w:r>
        <w:rPr>
          <w:i/>
          <w:sz w:val="24"/>
          <w:szCs w:val="24"/>
        </w:rPr>
        <w:t>et al</w:t>
      </w:r>
      <w:r>
        <w:rPr>
          <w:sz w:val="24"/>
          <w:szCs w:val="24"/>
        </w:rPr>
        <w:t xml:space="preserve">. Optical Fourier surfaces. </w:t>
      </w:r>
      <w:r>
        <w:rPr>
          <w:i/>
          <w:sz w:val="24"/>
          <w:szCs w:val="24"/>
        </w:rPr>
        <w:t>Nature</w:t>
      </w:r>
      <w:r>
        <w:rPr>
          <w:b/>
          <w:bCs/>
          <w:sz w:val="24"/>
          <w:szCs w:val="24"/>
        </w:rPr>
        <w:t xml:space="preserve"> 582</w:t>
      </w:r>
      <w:r>
        <w:rPr>
          <w:sz w:val="24"/>
          <w:szCs w:val="24"/>
        </w:rPr>
        <w:t xml:space="preserve">, 506-510 (2020). </w:t>
      </w:r>
    </w:p>
    <w:p>
      <w:pPr>
        <w:pStyle w:val="6"/>
        <w:spacing w:line="360" w:lineRule="auto"/>
        <w:ind w:right="153"/>
        <w:jc w:val="both"/>
        <w:rPr>
          <w:sz w:val="24"/>
          <w:szCs w:val="24"/>
        </w:rPr>
      </w:pPr>
      <w:r>
        <w:rPr>
          <w:sz w:val="24"/>
          <w:szCs w:val="24"/>
        </w:rPr>
        <w:t xml:space="preserve">12. </w:t>
      </w:r>
      <w:r>
        <w:rPr>
          <w:sz w:val="24"/>
          <w:szCs w:val="24"/>
        </w:rPr>
        <w:tab/>
      </w:r>
      <w:r>
        <w:rPr>
          <w:sz w:val="24"/>
          <w:szCs w:val="24"/>
        </w:rPr>
        <w:t xml:space="preserve">Ito, T. &amp; Okazaki, S. Pushing the limits of lithography. </w:t>
      </w:r>
      <w:r>
        <w:rPr>
          <w:i/>
          <w:sz w:val="24"/>
          <w:szCs w:val="24"/>
        </w:rPr>
        <w:t>Nature</w:t>
      </w:r>
      <w:r>
        <w:rPr>
          <w:sz w:val="24"/>
          <w:szCs w:val="24"/>
        </w:rPr>
        <w:t xml:space="preserve"> </w:t>
      </w:r>
      <w:r>
        <w:rPr>
          <w:b/>
          <w:bCs/>
          <w:sz w:val="24"/>
          <w:szCs w:val="24"/>
        </w:rPr>
        <w:t>406</w:t>
      </w:r>
      <w:r>
        <w:rPr>
          <w:sz w:val="24"/>
          <w:szCs w:val="24"/>
        </w:rPr>
        <w:t xml:space="preserve">, 1027-1031 (2000). </w:t>
      </w:r>
    </w:p>
    <w:p>
      <w:pPr>
        <w:pStyle w:val="6"/>
        <w:spacing w:line="360" w:lineRule="auto"/>
        <w:ind w:right="153"/>
        <w:jc w:val="both"/>
        <w:rPr>
          <w:sz w:val="24"/>
          <w:szCs w:val="24"/>
        </w:rPr>
      </w:pPr>
      <w:r>
        <w:rPr>
          <w:sz w:val="24"/>
          <w:szCs w:val="24"/>
        </w:rPr>
        <w:t xml:space="preserve">13. </w:t>
      </w:r>
      <w:r>
        <w:rPr>
          <w:sz w:val="24"/>
          <w:szCs w:val="24"/>
        </w:rPr>
        <w:tab/>
      </w:r>
      <w:r>
        <w:rPr>
          <w:sz w:val="24"/>
          <w:szCs w:val="24"/>
        </w:rPr>
        <w:t xml:space="preserve">Henzie, J., Lee, M. H. &amp; Odom, T. W. Multiscale patterning of plasmonic metamaterials. </w:t>
      </w:r>
      <w:r>
        <w:rPr>
          <w:i/>
          <w:sz w:val="24"/>
          <w:szCs w:val="24"/>
        </w:rPr>
        <w:t>Nature Nanotechnology</w:t>
      </w:r>
      <w:r>
        <w:rPr>
          <w:sz w:val="24"/>
          <w:szCs w:val="24"/>
        </w:rPr>
        <w:t xml:space="preserve"> </w:t>
      </w:r>
      <w:r>
        <w:rPr>
          <w:b/>
          <w:bCs/>
          <w:sz w:val="24"/>
          <w:szCs w:val="24"/>
        </w:rPr>
        <w:t>2</w:t>
      </w:r>
      <w:r>
        <w:rPr>
          <w:sz w:val="24"/>
          <w:szCs w:val="24"/>
        </w:rPr>
        <w:t xml:space="preserve">, 549-554 (2007). </w:t>
      </w:r>
    </w:p>
    <w:p>
      <w:pPr>
        <w:pStyle w:val="6"/>
        <w:spacing w:line="360" w:lineRule="auto"/>
        <w:ind w:right="153"/>
        <w:jc w:val="both"/>
        <w:rPr>
          <w:sz w:val="24"/>
          <w:szCs w:val="24"/>
        </w:rPr>
      </w:pPr>
      <w:r>
        <w:rPr>
          <w:sz w:val="24"/>
          <w:szCs w:val="24"/>
        </w:rPr>
        <w:t xml:space="preserve">14. </w:t>
      </w:r>
      <w:r>
        <w:rPr>
          <w:sz w:val="24"/>
          <w:szCs w:val="24"/>
        </w:rPr>
        <w:tab/>
      </w:r>
      <w:r>
        <w:rPr>
          <w:sz w:val="24"/>
          <w:szCs w:val="24"/>
        </w:rPr>
        <w:t xml:space="preserve">He, B. </w:t>
      </w:r>
      <w:r>
        <w:rPr>
          <w:i/>
          <w:sz w:val="24"/>
          <w:szCs w:val="24"/>
        </w:rPr>
        <w:t>et al</w:t>
      </w:r>
      <w:r>
        <w:rPr>
          <w:sz w:val="24"/>
          <w:szCs w:val="24"/>
        </w:rPr>
        <w:t xml:space="preserve">. Vertical nanostructure arrays by plasma etching for applications in biology, energy, and electronics. </w:t>
      </w:r>
      <w:r>
        <w:rPr>
          <w:i/>
          <w:sz w:val="24"/>
          <w:szCs w:val="24"/>
        </w:rPr>
        <w:t>Nano Today</w:t>
      </w:r>
      <w:r>
        <w:rPr>
          <w:sz w:val="24"/>
          <w:szCs w:val="24"/>
        </w:rPr>
        <w:t xml:space="preserve"> </w:t>
      </w:r>
      <w:r>
        <w:rPr>
          <w:b/>
          <w:bCs/>
          <w:sz w:val="24"/>
          <w:szCs w:val="24"/>
        </w:rPr>
        <w:t>8</w:t>
      </w:r>
      <w:r>
        <w:rPr>
          <w:sz w:val="24"/>
          <w:szCs w:val="24"/>
        </w:rPr>
        <w:t xml:space="preserve">, 265-289 (2013). </w:t>
      </w:r>
    </w:p>
    <w:p>
      <w:pPr>
        <w:pStyle w:val="6"/>
        <w:spacing w:line="360" w:lineRule="auto"/>
        <w:ind w:right="153"/>
        <w:jc w:val="both"/>
        <w:rPr>
          <w:sz w:val="24"/>
          <w:szCs w:val="24"/>
        </w:rPr>
      </w:pPr>
      <w:r>
        <w:rPr>
          <w:sz w:val="24"/>
          <w:szCs w:val="24"/>
        </w:rPr>
        <w:t xml:space="preserve">15. </w:t>
      </w:r>
      <w:r>
        <w:rPr>
          <w:sz w:val="24"/>
          <w:szCs w:val="24"/>
        </w:rPr>
        <w:tab/>
      </w:r>
      <w:r>
        <w:rPr>
          <w:sz w:val="24"/>
          <w:szCs w:val="24"/>
        </w:rPr>
        <w:t>Zhao, Y.</w:t>
      </w:r>
      <w:r>
        <w:rPr>
          <w:i/>
          <w:sz w:val="24"/>
          <w:szCs w:val="24"/>
        </w:rPr>
        <w:t xml:space="preserve"> et al</w:t>
      </w:r>
      <w:r>
        <w:rPr>
          <w:sz w:val="24"/>
          <w:szCs w:val="24"/>
        </w:rPr>
        <w:t xml:space="preserve">. Optimization and temperature mapping of an ultra-high thermal stability environmental enclosure. </w:t>
      </w:r>
      <w:r>
        <w:rPr>
          <w:i/>
          <w:sz w:val="24"/>
          <w:szCs w:val="24"/>
        </w:rPr>
        <w:t>Precision Engineering</w:t>
      </w:r>
      <w:r>
        <w:rPr>
          <w:sz w:val="24"/>
          <w:szCs w:val="24"/>
        </w:rPr>
        <w:t xml:space="preserve"> </w:t>
      </w:r>
      <w:r>
        <w:rPr>
          <w:b/>
          <w:bCs/>
          <w:sz w:val="24"/>
          <w:szCs w:val="24"/>
        </w:rPr>
        <w:t>34</w:t>
      </w:r>
      <w:r>
        <w:rPr>
          <w:sz w:val="24"/>
          <w:szCs w:val="24"/>
        </w:rPr>
        <w:t xml:space="preserve">, 164-170 (2010). </w:t>
      </w:r>
    </w:p>
    <w:p>
      <w:pPr>
        <w:pStyle w:val="6"/>
        <w:spacing w:line="360" w:lineRule="auto"/>
        <w:ind w:right="153"/>
        <w:jc w:val="both"/>
        <w:rPr>
          <w:sz w:val="24"/>
          <w:szCs w:val="24"/>
        </w:rPr>
      </w:pPr>
      <w:r>
        <w:rPr>
          <w:sz w:val="24"/>
          <w:szCs w:val="24"/>
        </w:rPr>
        <w:t xml:space="preserve">16. </w:t>
      </w:r>
      <w:r>
        <w:rPr>
          <w:sz w:val="24"/>
          <w:szCs w:val="24"/>
        </w:rPr>
        <w:tab/>
      </w:r>
      <w:r>
        <w:rPr>
          <w:sz w:val="24"/>
          <w:szCs w:val="24"/>
        </w:rPr>
        <w:t xml:space="preserve">Bonse, J. &amp; Gräf, S. Maxwell meets marangoni—a review of theories on laser-induced periodic surface structures. </w:t>
      </w:r>
      <w:r>
        <w:rPr>
          <w:i/>
          <w:sz w:val="24"/>
          <w:szCs w:val="24"/>
        </w:rPr>
        <w:t>Laser &amp; Photonics Reviews</w:t>
      </w:r>
      <w:r>
        <w:rPr>
          <w:sz w:val="24"/>
          <w:szCs w:val="24"/>
        </w:rPr>
        <w:t xml:space="preserve"> </w:t>
      </w:r>
      <w:r>
        <w:rPr>
          <w:b/>
          <w:bCs/>
          <w:sz w:val="24"/>
          <w:szCs w:val="24"/>
        </w:rPr>
        <w:t>14</w:t>
      </w:r>
      <w:r>
        <w:rPr>
          <w:sz w:val="24"/>
          <w:szCs w:val="24"/>
        </w:rPr>
        <w:t xml:space="preserve">, 2000215 (2020). </w:t>
      </w:r>
    </w:p>
    <w:p>
      <w:pPr>
        <w:pStyle w:val="6"/>
        <w:spacing w:line="360" w:lineRule="auto"/>
        <w:ind w:right="153"/>
        <w:jc w:val="both"/>
        <w:rPr>
          <w:sz w:val="24"/>
          <w:szCs w:val="24"/>
        </w:rPr>
      </w:pPr>
      <w:r>
        <w:rPr>
          <w:sz w:val="24"/>
          <w:szCs w:val="24"/>
        </w:rPr>
        <w:t xml:space="preserve">17. </w:t>
      </w:r>
      <w:r>
        <w:rPr>
          <w:sz w:val="24"/>
          <w:szCs w:val="24"/>
        </w:rPr>
        <w:tab/>
      </w:r>
      <w:r>
        <w:rPr>
          <w:sz w:val="24"/>
          <w:szCs w:val="24"/>
        </w:rPr>
        <w:t xml:space="preserve">Gnilitskyi, I. </w:t>
      </w:r>
      <w:r>
        <w:rPr>
          <w:i/>
          <w:sz w:val="24"/>
          <w:szCs w:val="24"/>
        </w:rPr>
        <w:t>et al</w:t>
      </w:r>
      <w:r>
        <w:rPr>
          <w:sz w:val="24"/>
          <w:szCs w:val="24"/>
        </w:rPr>
        <w:t xml:space="preserve">. High-speed manufacturing of highly regular femtosecond laser-induced periodic surface structures: physical origin of regularity. </w:t>
      </w:r>
      <w:r>
        <w:rPr>
          <w:i/>
          <w:sz w:val="24"/>
          <w:szCs w:val="24"/>
        </w:rPr>
        <w:t>Scientific Reports</w:t>
      </w:r>
      <w:r>
        <w:rPr>
          <w:sz w:val="24"/>
          <w:szCs w:val="24"/>
        </w:rPr>
        <w:t xml:space="preserve"> </w:t>
      </w:r>
      <w:r>
        <w:rPr>
          <w:b/>
          <w:bCs/>
          <w:sz w:val="24"/>
          <w:szCs w:val="24"/>
        </w:rPr>
        <w:t>7</w:t>
      </w:r>
      <w:r>
        <w:rPr>
          <w:sz w:val="24"/>
          <w:szCs w:val="24"/>
        </w:rPr>
        <w:t xml:space="preserve">, 8485 (2017). </w:t>
      </w:r>
    </w:p>
    <w:p>
      <w:pPr>
        <w:pStyle w:val="6"/>
        <w:spacing w:line="360" w:lineRule="auto"/>
        <w:ind w:right="153"/>
        <w:jc w:val="both"/>
        <w:rPr>
          <w:sz w:val="24"/>
          <w:szCs w:val="24"/>
        </w:rPr>
      </w:pPr>
      <w:r>
        <w:rPr>
          <w:sz w:val="24"/>
          <w:szCs w:val="24"/>
        </w:rPr>
        <w:t xml:space="preserve">18. </w:t>
      </w:r>
      <w:r>
        <w:rPr>
          <w:sz w:val="24"/>
          <w:szCs w:val="24"/>
        </w:rPr>
        <w:tab/>
      </w:r>
      <w:r>
        <w:rPr>
          <w:sz w:val="24"/>
          <w:szCs w:val="24"/>
        </w:rPr>
        <w:t xml:space="preserve">Wang, L. </w:t>
      </w:r>
      <w:r>
        <w:rPr>
          <w:i/>
          <w:sz w:val="24"/>
          <w:szCs w:val="24"/>
        </w:rPr>
        <w:t>et al</w:t>
      </w:r>
      <w:r>
        <w:rPr>
          <w:sz w:val="24"/>
          <w:szCs w:val="24"/>
        </w:rPr>
        <w:t xml:space="preserve">. Plasmonic Nano-printing: large-area nanoscale energy deposition for efficient surface texturing. </w:t>
      </w:r>
      <w:r>
        <w:rPr>
          <w:i/>
          <w:sz w:val="24"/>
          <w:szCs w:val="24"/>
        </w:rPr>
        <w:t>Light: Science &amp; Applications</w:t>
      </w:r>
      <w:r>
        <w:rPr>
          <w:sz w:val="24"/>
          <w:szCs w:val="24"/>
        </w:rPr>
        <w:t xml:space="preserve"> </w:t>
      </w:r>
      <w:r>
        <w:rPr>
          <w:b/>
          <w:bCs/>
          <w:sz w:val="24"/>
          <w:szCs w:val="24"/>
        </w:rPr>
        <w:t>6</w:t>
      </w:r>
      <w:r>
        <w:rPr>
          <w:sz w:val="24"/>
          <w:szCs w:val="24"/>
        </w:rPr>
        <w:t xml:space="preserve">, e17112 (2017). </w:t>
      </w:r>
    </w:p>
    <w:p>
      <w:pPr>
        <w:pStyle w:val="6"/>
        <w:spacing w:line="360" w:lineRule="auto"/>
        <w:ind w:right="153"/>
        <w:jc w:val="both"/>
        <w:rPr>
          <w:sz w:val="24"/>
          <w:szCs w:val="24"/>
        </w:rPr>
      </w:pPr>
      <w:r>
        <w:rPr>
          <w:sz w:val="24"/>
          <w:szCs w:val="24"/>
        </w:rPr>
        <w:t xml:space="preserve">19. </w:t>
      </w:r>
      <w:r>
        <w:rPr>
          <w:sz w:val="24"/>
          <w:szCs w:val="24"/>
        </w:rPr>
        <w:tab/>
      </w:r>
      <w:r>
        <w:rPr>
          <w:sz w:val="24"/>
          <w:szCs w:val="24"/>
        </w:rPr>
        <w:t xml:space="preserve">Geng, J. </w:t>
      </w:r>
      <w:r>
        <w:rPr>
          <w:i/>
          <w:sz w:val="24"/>
          <w:szCs w:val="24"/>
        </w:rPr>
        <w:t>et al</w:t>
      </w:r>
      <w:r>
        <w:rPr>
          <w:sz w:val="24"/>
          <w:szCs w:val="24"/>
        </w:rPr>
        <w:t xml:space="preserve">. Controllable generation of large-scale highly regular gratings on Si films. </w:t>
      </w:r>
      <w:r>
        <w:rPr>
          <w:i/>
          <w:sz w:val="24"/>
          <w:szCs w:val="24"/>
        </w:rPr>
        <w:t>Light: Advanced Manufacturing</w:t>
      </w:r>
      <w:r>
        <w:rPr>
          <w:sz w:val="24"/>
          <w:szCs w:val="24"/>
        </w:rPr>
        <w:t xml:space="preserve"> </w:t>
      </w:r>
      <w:r>
        <w:rPr>
          <w:b/>
          <w:bCs/>
          <w:sz w:val="24"/>
          <w:szCs w:val="24"/>
        </w:rPr>
        <w:t>2</w:t>
      </w:r>
      <w:r>
        <w:rPr>
          <w:sz w:val="24"/>
          <w:szCs w:val="24"/>
        </w:rPr>
        <w:t xml:space="preserve">, 22 (2021). </w:t>
      </w:r>
    </w:p>
    <w:p>
      <w:pPr>
        <w:pStyle w:val="6"/>
        <w:spacing w:line="360" w:lineRule="auto"/>
        <w:ind w:right="153"/>
        <w:jc w:val="both"/>
        <w:rPr>
          <w:sz w:val="24"/>
          <w:szCs w:val="24"/>
        </w:rPr>
      </w:pPr>
      <w:r>
        <w:rPr>
          <w:sz w:val="24"/>
          <w:szCs w:val="24"/>
        </w:rPr>
        <w:t xml:space="preserve">20. </w:t>
      </w:r>
      <w:r>
        <w:rPr>
          <w:sz w:val="24"/>
          <w:szCs w:val="24"/>
        </w:rPr>
        <w:tab/>
      </w:r>
      <w:r>
        <w:rPr>
          <w:sz w:val="24"/>
          <w:szCs w:val="24"/>
        </w:rPr>
        <w:t xml:space="preserve">Öktem, B. </w:t>
      </w:r>
      <w:r>
        <w:rPr>
          <w:i/>
          <w:sz w:val="24"/>
          <w:szCs w:val="24"/>
        </w:rPr>
        <w:t>et al</w:t>
      </w:r>
      <w:r>
        <w:rPr>
          <w:sz w:val="24"/>
          <w:szCs w:val="24"/>
        </w:rPr>
        <w:t xml:space="preserve">. Nonlinear laser lithography for indefinitely large-area nanostructuring with femtosecond pulses. </w:t>
      </w:r>
      <w:r>
        <w:rPr>
          <w:i/>
          <w:sz w:val="24"/>
          <w:szCs w:val="24"/>
        </w:rPr>
        <w:t>Nat</w:t>
      </w:r>
      <w:r>
        <w:rPr>
          <w:rFonts w:eastAsiaTheme="minorEastAsia"/>
          <w:i/>
          <w:sz w:val="24"/>
          <w:szCs w:val="24"/>
          <w:lang w:eastAsia="zh-CN"/>
        </w:rPr>
        <w:t>ure</w:t>
      </w:r>
      <w:r>
        <w:rPr>
          <w:i/>
          <w:sz w:val="24"/>
          <w:szCs w:val="24"/>
        </w:rPr>
        <w:t xml:space="preserve"> Photonics</w:t>
      </w:r>
      <w:r>
        <w:rPr>
          <w:sz w:val="24"/>
          <w:szCs w:val="24"/>
        </w:rPr>
        <w:t xml:space="preserve"> </w:t>
      </w:r>
      <w:r>
        <w:rPr>
          <w:b/>
          <w:bCs/>
          <w:sz w:val="24"/>
          <w:szCs w:val="24"/>
        </w:rPr>
        <w:t>7</w:t>
      </w:r>
      <w:r>
        <w:rPr>
          <w:sz w:val="24"/>
          <w:szCs w:val="24"/>
        </w:rPr>
        <w:t xml:space="preserve">, 897-901 (2013). </w:t>
      </w:r>
    </w:p>
    <w:p>
      <w:pPr>
        <w:pStyle w:val="6"/>
        <w:spacing w:line="360" w:lineRule="auto"/>
        <w:ind w:right="153"/>
        <w:jc w:val="both"/>
        <w:rPr>
          <w:sz w:val="24"/>
          <w:szCs w:val="24"/>
        </w:rPr>
      </w:pPr>
      <w:r>
        <w:rPr>
          <w:sz w:val="24"/>
          <w:szCs w:val="24"/>
        </w:rPr>
        <w:t xml:space="preserve">21. </w:t>
      </w:r>
      <w:r>
        <w:rPr>
          <w:sz w:val="24"/>
          <w:szCs w:val="24"/>
        </w:rPr>
        <w:tab/>
      </w:r>
      <w:r>
        <w:rPr>
          <w:sz w:val="24"/>
          <w:szCs w:val="24"/>
        </w:rPr>
        <w:t>Zou, T.</w:t>
      </w:r>
      <w:r>
        <w:rPr>
          <w:sz w:val="24"/>
          <w:szCs w:val="24"/>
          <w:lang w:eastAsia="zh-CN"/>
        </w:rPr>
        <w:t xml:space="preserve"> T.</w:t>
      </w:r>
      <w:r>
        <w:rPr>
          <w:sz w:val="24"/>
          <w:szCs w:val="24"/>
        </w:rPr>
        <w:t xml:space="preserve"> </w:t>
      </w:r>
      <w:r>
        <w:rPr>
          <w:i/>
          <w:sz w:val="24"/>
          <w:szCs w:val="24"/>
        </w:rPr>
        <w:t>et al</w:t>
      </w:r>
      <w:r>
        <w:rPr>
          <w:sz w:val="24"/>
          <w:szCs w:val="24"/>
        </w:rPr>
        <w:t xml:space="preserve">. High-speed femtosecond laser plasmonic lithography and reduction of graphene oxide for anisotropic photoresponse. </w:t>
      </w:r>
      <w:r>
        <w:rPr>
          <w:i/>
          <w:sz w:val="24"/>
          <w:szCs w:val="24"/>
        </w:rPr>
        <w:t>Light: Science &amp; Applications</w:t>
      </w:r>
      <w:r>
        <w:rPr>
          <w:sz w:val="24"/>
          <w:szCs w:val="24"/>
        </w:rPr>
        <w:t xml:space="preserve"> </w:t>
      </w:r>
      <w:r>
        <w:rPr>
          <w:b/>
          <w:bCs/>
          <w:sz w:val="24"/>
          <w:szCs w:val="24"/>
        </w:rPr>
        <w:t>9</w:t>
      </w:r>
      <w:r>
        <w:rPr>
          <w:sz w:val="24"/>
          <w:szCs w:val="24"/>
        </w:rPr>
        <w:t xml:space="preserve">, 69 (2020). </w:t>
      </w:r>
    </w:p>
    <w:p>
      <w:pPr>
        <w:pStyle w:val="6"/>
        <w:spacing w:line="360" w:lineRule="auto"/>
        <w:ind w:right="153"/>
        <w:jc w:val="both"/>
        <w:rPr>
          <w:sz w:val="24"/>
          <w:szCs w:val="24"/>
        </w:rPr>
      </w:pPr>
      <w:r>
        <w:rPr>
          <w:sz w:val="24"/>
          <w:szCs w:val="24"/>
        </w:rPr>
        <w:t xml:space="preserve">22. </w:t>
      </w:r>
      <w:r>
        <w:rPr>
          <w:sz w:val="24"/>
          <w:szCs w:val="24"/>
        </w:rPr>
        <w:tab/>
      </w:r>
      <w:r>
        <w:rPr>
          <w:sz w:val="24"/>
          <w:szCs w:val="24"/>
        </w:rPr>
        <w:t>Huang, M.</w:t>
      </w:r>
      <w:r>
        <w:rPr>
          <w:i/>
          <w:sz w:val="24"/>
          <w:szCs w:val="24"/>
        </w:rPr>
        <w:t xml:space="preserve"> et al</w:t>
      </w:r>
      <w:r>
        <w:rPr>
          <w:sz w:val="24"/>
          <w:szCs w:val="24"/>
        </w:rPr>
        <w:t xml:space="preserve">. Origin of laser-induced near-subwavelength ripples: interference between surface plasmons and incident laser. </w:t>
      </w:r>
      <w:r>
        <w:rPr>
          <w:i/>
          <w:sz w:val="24"/>
          <w:szCs w:val="24"/>
        </w:rPr>
        <w:t>ACS Nano</w:t>
      </w:r>
      <w:r>
        <w:rPr>
          <w:sz w:val="24"/>
          <w:szCs w:val="24"/>
        </w:rPr>
        <w:t xml:space="preserve"> </w:t>
      </w:r>
      <w:r>
        <w:rPr>
          <w:b/>
          <w:bCs/>
          <w:sz w:val="24"/>
          <w:szCs w:val="24"/>
        </w:rPr>
        <w:t>3</w:t>
      </w:r>
      <w:r>
        <w:rPr>
          <w:sz w:val="24"/>
          <w:szCs w:val="24"/>
        </w:rPr>
        <w:t xml:space="preserve">, 4062-4070 (2009). </w:t>
      </w:r>
    </w:p>
    <w:p>
      <w:pPr>
        <w:pStyle w:val="6"/>
        <w:spacing w:line="360" w:lineRule="auto"/>
        <w:ind w:right="153"/>
        <w:jc w:val="both"/>
        <w:rPr>
          <w:sz w:val="24"/>
          <w:szCs w:val="24"/>
        </w:rPr>
      </w:pPr>
      <w:r>
        <w:rPr>
          <w:sz w:val="24"/>
          <w:szCs w:val="24"/>
        </w:rPr>
        <w:t xml:space="preserve">23. </w:t>
      </w:r>
      <w:r>
        <w:rPr>
          <w:sz w:val="24"/>
          <w:szCs w:val="24"/>
        </w:rPr>
        <w:tab/>
      </w:r>
      <w:r>
        <w:rPr>
          <w:sz w:val="24"/>
          <w:szCs w:val="24"/>
        </w:rPr>
        <w:t xml:space="preserve">Dostovalov, A. V. </w:t>
      </w:r>
      <w:r>
        <w:rPr>
          <w:i/>
          <w:sz w:val="24"/>
          <w:szCs w:val="24"/>
        </w:rPr>
        <w:t>et al</w:t>
      </w:r>
      <w:r>
        <w:rPr>
          <w:sz w:val="24"/>
          <w:szCs w:val="24"/>
        </w:rPr>
        <w:t xml:space="preserve">. Influence of femtosecond laser pulse repetition rate on thermochemical laser-induced periodic surface structures formation by focused astigmatic Gaussian beam. </w:t>
      </w:r>
      <w:r>
        <w:rPr>
          <w:i/>
          <w:sz w:val="24"/>
          <w:szCs w:val="24"/>
        </w:rPr>
        <w:t>Laser Physics Letters</w:t>
      </w:r>
      <w:r>
        <w:rPr>
          <w:sz w:val="24"/>
          <w:szCs w:val="24"/>
        </w:rPr>
        <w:t xml:space="preserve"> </w:t>
      </w:r>
      <w:r>
        <w:rPr>
          <w:b/>
          <w:bCs/>
          <w:sz w:val="24"/>
          <w:szCs w:val="24"/>
        </w:rPr>
        <w:t>16</w:t>
      </w:r>
      <w:r>
        <w:rPr>
          <w:sz w:val="24"/>
          <w:szCs w:val="24"/>
        </w:rPr>
        <w:t xml:space="preserve">, 026003 (2019). </w:t>
      </w:r>
    </w:p>
    <w:p>
      <w:pPr>
        <w:pStyle w:val="6"/>
        <w:spacing w:line="360" w:lineRule="auto"/>
        <w:ind w:right="153"/>
        <w:jc w:val="both"/>
        <w:rPr>
          <w:sz w:val="24"/>
          <w:szCs w:val="24"/>
        </w:rPr>
      </w:pPr>
      <w:r>
        <w:rPr>
          <w:sz w:val="24"/>
          <w:szCs w:val="24"/>
        </w:rPr>
        <w:t xml:space="preserve">24. </w:t>
      </w:r>
      <w:r>
        <w:rPr>
          <w:sz w:val="24"/>
          <w:szCs w:val="24"/>
        </w:rPr>
        <w:tab/>
      </w:r>
      <w:r>
        <w:rPr>
          <w:sz w:val="24"/>
          <w:szCs w:val="24"/>
        </w:rPr>
        <w:t xml:space="preserve">Dostovalov, A. </w:t>
      </w:r>
      <w:r>
        <w:rPr>
          <w:i/>
          <w:sz w:val="24"/>
          <w:szCs w:val="24"/>
        </w:rPr>
        <w:t>et al</w:t>
      </w:r>
      <w:r>
        <w:rPr>
          <w:sz w:val="24"/>
          <w:szCs w:val="24"/>
        </w:rPr>
        <w:t xml:space="preserve">. Hierarchical anti-reflective laser-induced periodic surface structures (LIPSSs) on amorphous Si films for sensing applications. </w:t>
      </w:r>
      <w:r>
        <w:rPr>
          <w:i/>
          <w:sz w:val="24"/>
          <w:szCs w:val="24"/>
        </w:rPr>
        <w:t>Nanoscale</w:t>
      </w:r>
      <w:r>
        <w:rPr>
          <w:sz w:val="24"/>
          <w:szCs w:val="24"/>
        </w:rPr>
        <w:t xml:space="preserve"> </w:t>
      </w:r>
      <w:r>
        <w:rPr>
          <w:b/>
          <w:bCs/>
          <w:sz w:val="24"/>
          <w:szCs w:val="24"/>
        </w:rPr>
        <w:t>12</w:t>
      </w:r>
      <w:r>
        <w:rPr>
          <w:sz w:val="24"/>
          <w:szCs w:val="24"/>
        </w:rPr>
        <w:t xml:space="preserve">, 13431-13441 (2020). </w:t>
      </w:r>
    </w:p>
    <w:p>
      <w:pPr>
        <w:pStyle w:val="6"/>
        <w:spacing w:line="360" w:lineRule="auto"/>
        <w:ind w:right="153"/>
        <w:jc w:val="both"/>
        <w:rPr>
          <w:sz w:val="24"/>
          <w:szCs w:val="24"/>
        </w:rPr>
      </w:pPr>
      <w:r>
        <w:rPr>
          <w:sz w:val="24"/>
          <w:szCs w:val="24"/>
        </w:rPr>
        <w:t xml:space="preserve">25. </w:t>
      </w:r>
      <w:r>
        <w:rPr>
          <w:sz w:val="24"/>
          <w:szCs w:val="24"/>
        </w:rPr>
        <w:tab/>
      </w:r>
      <w:r>
        <w:rPr>
          <w:sz w:val="24"/>
          <w:szCs w:val="24"/>
        </w:rPr>
        <w:t xml:space="preserve">Huang, J. </w:t>
      </w:r>
      <w:r>
        <w:rPr>
          <w:i/>
          <w:sz w:val="24"/>
          <w:szCs w:val="24"/>
        </w:rPr>
        <w:t>et al</w:t>
      </w:r>
      <w:r>
        <w:rPr>
          <w:sz w:val="24"/>
          <w:szCs w:val="24"/>
        </w:rPr>
        <w:t xml:space="preserve">. Fabrication of highly homogeneous and controllable nanogratings on silicon via chemical etching-assisted femtosecond laser modification. </w:t>
      </w:r>
      <w:r>
        <w:rPr>
          <w:i/>
          <w:sz w:val="24"/>
          <w:szCs w:val="24"/>
        </w:rPr>
        <w:t>Nanophotonics</w:t>
      </w:r>
      <w:r>
        <w:rPr>
          <w:sz w:val="24"/>
          <w:szCs w:val="24"/>
        </w:rPr>
        <w:t xml:space="preserve"> </w:t>
      </w:r>
      <w:r>
        <w:rPr>
          <w:b/>
          <w:bCs/>
          <w:sz w:val="24"/>
          <w:szCs w:val="24"/>
        </w:rPr>
        <w:t>8</w:t>
      </w:r>
      <w:r>
        <w:rPr>
          <w:sz w:val="24"/>
          <w:szCs w:val="24"/>
        </w:rPr>
        <w:t xml:space="preserve">, 869-878 (2019). </w:t>
      </w:r>
    </w:p>
    <w:p>
      <w:pPr>
        <w:pStyle w:val="6"/>
        <w:spacing w:line="360" w:lineRule="auto"/>
        <w:ind w:right="153"/>
        <w:jc w:val="both"/>
        <w:rPr>
          <w:sz w:val="24"/>
          <w:szCs w:val="24"/>
        </w:rPr>
      </w:pPr>
      <w:r>
        <w:rPr>
          <w:sz w:val="24"/>
          <w:szCs w:val="24"/>
        </w:rPr>
        <w:t xml:space="preserve">26. </w:t>
      </w:r>
      <w:r>
        <w:rPr>
          <w:sz w:val="24"/>
          <w:szCs w:val="24"/>
        </w:rPr>
        <w:tab/>
      </w:r>
      <w:r>
        <w:rPr>
          <w:sz w:val="24"/>
          <w:szCs w:val="24"/>
        </w:rPr>
        <w:t xml:space="preserve">Xie, H. B. </w:t>
      </w:r>
      <w:r>
        <w:rPr>
          <w:i/>
          <w:sz w:val="24"/>
          <w:szCs w:val="24"/>
        </w:rPr>
        <w:t>et al</w:t>
      </w:r>
      <w:r>
        <w:rPr>
          <w:sz w:val="24"/>
          <w:szCs w:val="24"/>
        </w:rPr>
        <w:t xml:space="preserve">. Super-regular femtosecond laser nanolithography based on dual-interface plasmons coupling. </w:t>
      </w:r>
      <w:r>
        <w:rPr>
          <w:i/>
          <w:sz w:val="24"/>
          <w:szCs w:val="24"/>
        </w:rPr>
        <w:t>Nanophotonics</w:t>
      </w:r>
      <w:r>
        <w:rPr>
          <w:sz w:val="24"/>
          <w:szCs w:val="24"/>
          <w:lang w:eastAsia="zh-CN"/>
        </w:rPr>
        <w:t xml:space="preserve"> </w:t>
      </w:r>
      <w:r>
        <w:rPr>
          <w:b/>
          <w:bCs/>
          <w:sz w:val="24"/>
          <w:szCs w:val="24"/>
        </w:rPr>
        <w:t>10</w:t>
      </w:r>
      <w:r>
        <w:rPr>
          <w:sz w:val="24"/>
          <w:szCs w:val="24"/>
        </w:rPr>
        <w:t xml:space="preserve">, 3831-3842 (2021). </w:t>
      </w:r>
    </w:p>
    <w:p>
      <w:pPr>
        <w:pStyle w:val="6"/>
        <w:spacing w:line="360" w:lineRule="auto"/>
        <w:ind w:right="153"/>
        <w:jc w:val="both"/>
        <w:rPr>
          <w:sz w:val="24"/>
          <w:szCs w:val="24"/>
        </w:rPr>
      </w:pPr>
      <w:r>
        <w:rPr>
          <w:sz w:val="24"/>
          <w:szCs w:val="24"/>
        </w:rPr>
        <w:t xml:space="preserve">27. </w:t>
      </w:r>
      <w:r>
        <w:rPr>
          <w:sz w:val="24"/>
          <w:szCs w:val="24"/>
        </w:rPr>
        <w:tab/>
      </w:r>
      <w:r>
        <w:rPr>
          <w:sz w:val="24"/>
          <w:szCs w:val="24"/>
        </w:rPr>
        <w:t>Zhang, Y.</w:t>
      </w:r>
      <w:r>
        <w:rPr>
          <w:rFonts w:eastAsiaTheme="minorEastAsia"/>
          <w:sz w:val="24"/>
          <w:szCs w:val="24"/>
          <w:lang w:eastAsia="zh-CN"/>
        </w:rPr>
        <w:t xml:space="preserve"> C.</w:t>
      </w:r>
      <w:r>
        <w:rPr>
          <w:sz w:val="24"/>
          <w:szCs w:val="24"/>
        </w:rPr>
        <w:t xml:space="preserve"> </w:t>
      </w:r>
      <w:r>
        <w:rPr>
          <w:i/>
          <w:sz w:val="24"/>
          <w:szCs w:val="24"/>
        </w:rPr>
        <w:t>et al</w:t>
      </w:r>
      <w:r>
        <w:rPr>
          <w:sz w:val="24"/>
          <w:szCs w:val="24"/>
        </w:rPr>
        <w:t xml:space="preserve">. Extremely regular periodic surface structures in a large area efficiently induced on silicon by temporally shaped femtosecond laser. </w:t>
      </w:r>
      <w:r>
        <w:rPr>
          <w:i/>
          <w:sz w:val="24"/>
          <w:szCs w:val="24"/>
        </w:rPr>
        <w:t>Photonics Research</w:t>
      </w:r>
      <w:r>
        <w:rPr>
          <w:sz w:val="24"/>
          <w:szCs w:val="24"/>
        </w:rPr>
        <w:t xml:space="preserve"> </w:t>
      </w:r>
      <w:r>
        <w:rPr>
          <w:b/>
          <w:bCs/>
          <w:sz w:val="24"/>
          <w:szCs w:val="24"/>
        </w:rPr>
        <w:t>9</w:t>
      </w:r>
      <w:r>
        <w:rPr>
          <w:sz w:val="24"/>
          <w:szCs w:val="24"/>
        </w:rPr>
        <w:t xml:space="preserve">, 839-847 (2021). </w:t>
      </w:r>
    </w:p>
    <w:p>
      <w:pPr>
        <w:pStyle w:val="6"/>
        <w:spacing w:line="360" w:lineRule="auto"/>
        <w:ind w:right="153"/>
        <w:jc w:val="both"/>
        <w:rPr>
          <w:sz w:val="24"/>
          <w:szCs w:val="24"/>
        </w:rPr>
      </w:pPr>
      <w:r>
        <w:rPr>
          <w:sz w:val="24"/>
          <w:szCs w:val="24"/>
        </w:rPr>
        <w:t xml:space="preserve">28. </w:t>
      </w:r>
      <w:r>
        <w:rPr>
          <w:sz w:val="24"/>
          <w:szCs w:val="24"/>
        </w:rPr>
        <w:tab/>
      </w:r>
      <w:r>
        <w:rPr>
          <w:sz w:val="24"/>
          <w:szCs w:val="24"/>
        </w:rPr>
        <w:t>Gnilitskyi, I.</w:t>
      </w:r>
      <w:r>
        <w:rPr>
          <w:i/>
          <w:sz w:val="24"/>
          <w:szCs w:val="24"/>
        </w:rPr>
        <w:t xml:space="preserve"> et al</w:t>
      </w:r>
      <w:r>
        <w:rPr>
          <w:sz w:val="24"/>
          <w:szCs w:val="24"/>
        </w:rPr>
        <w:t xml:space="preserve">. Mechanisms of high-regularity periodic structuring of silicon surface by sub-MHz repetition rate ultrashort laser pulses. </w:t>
      </w:r>
      <w:r>
        <w:rPr>
          <w:i/>
          <w:sz w:val="24"/>
          <w:szCs w:val="24"/>
        </w:rPr>
        <w:t>Applied Physics Letters</w:t>
      </w:r>
      <w:r>
        <w:rPr>
          <w:sz w:val="24"/>
          <w:szCs w:val="24"/>
        </w:rPr>
        <w:t xml:space="preserve"> </w:t>
      </w:r>
      <w:r>
        <w:rPr>
          <w:b/>
          <w:bCs/>
          <w:sz w:val="24"/>
          <w:szCs w:val="24"/>
        </w:rPr>
        <w:t>109</w:t>
      </w:r>
      <w:r>
        <w:rPr>
          <w:sz w:val="24"/>
          <w:szCs w:val="24"/>
        </w:rPr>
        <w:t xml:space="preserve">, 143101 (2016). </w:t>
      </w:r>
    </w:p>
    <w:p>
      <w:pPr>
        <w:pStyle w:val="6"/>
        <w:spacing w:line="360" w:lineRule="auto"/>
        <w:ind w:right="153"/>
        <w:jc w:val="both"/>
        <w:rPr>
          <w:sz w:val="24"/>
          <w:szCs w:val="24"/>
        </w:rPr>
      </w:pPr>
      <w:r>
        <w:rPr>
          <w:sz w:val="24"/>
          <w:szCs w:val="24"/>
        </w:rPr>
        <w:t xml:space="preserve">29. </w:t>
      </w:r>
      <w:r>
        <w:rPr>
          <w:sz w:val="24"/>
          <w:szCs w:val="24"/>
        </w:rPr>
        <w:tab/>
      </w:r>
      <w:r>
        <w:rPr>
          <w:sz w:val="24"/>
          <w:szCs w:val="24"/>
        </w:rPr>
        <w:t xml:space="preserve">Wu, H. </w:t>
      </w:r>
      <w:r>
        <w:rPr>
          <w:i/>
          <w:sz w:val="24"/>
          <w:szCs w:val="24"/>
        </w:rPr>
        <w:t>et al</w:t>
      </w:r>
      <w:r>
        <w:rPr>
          <w:sz w:val="24"/>
          <w:szCs w:val="24"/>
        </w:rPr>
        <w:t xml:space="preserve">. Large area metal micro-/Nano-groove arrays with both structural color and anisotropic wetting fabricated by one-step focused laser interference lithography. </w:t>
      </w:r>
      <w:r>
        <w:rPr>
          <w:i/>
          <w:sz w:val="24"/>
          <w:szCs w:val="24"/>
        </w:rPr>
        <w:t>Nanoscale</w:t>
      </w:r>
      <w:r>
        <w:rPr>
          <w:sz w:val="24"/>
          <w:szCs w:val="24"/>
        </w:rPr>
        <w:t xml:space="preserve"> </w:t>
      </w:r>
      <w:r>
        <w:rPr>
          <w:b/>
          <w:bCs/>
          <w:sz w:val="24"/>
          <w:szCs w:val="24"/>
        </w:rPr>
        <w:t>11</w:t>
      </w:r>
      <w:r>
        <w:rPr>
          <w:sz w:val="24"/>
          <w:szCs w:val="24"/>
        </w:rPr>
        <w:t xml:space="preserve">, 4803-4810 (2019). </w:t>
      </w:r>
    </w:p>
    <w:p>
      <w:pPr>
        <w:pStyle w:val="6"/>
        <w:spacing w:line="360" w:lineRule="auto"/>
        <w:ind w:right="153"/>
        <w:jc w:val="both"/>
        <w:rPr>
          <w:sz w:val="24"/>
          <w:szCs w:val="24"/>
        </w:rPr>
      </w:pPr>
      <w:r>
        <w:rPr>
          <w:sz w:val="24"/>
          <w:szCs w:val="24"/>
        </w:rPr>
        <w:t xml:space="preserve">30. </w:t>
      </w:r>
      <w:r>
        <w:rPr>
          <w:sz w:val="24"/>
          <w:szCs w:val="24"/>
        </w:rPr>
        <w:tab/>
      </w:r>
      <w:r>
        <w:rPr>
          <w:sz w:val="24"/>
          <w:szCs w:val="24"/>
        </w:rPr>
        <w:t>Deng, Y.</w:t>
      </w:r>
      <w:r>
        <w:rPr>
          <w:sz w:val="24"/>
          <w:szCs w:val="24"/>
          <w:lang w:eastAsia="zh-CN"/>
        </w:rPr>
        <w:t xml:space="preserve"> P.</w:t>
      </w:r>
      <w:r>
        <w:rPr>
          <w:sz w:val="24"/>
          <w:szCs w:val="24"/>
        </w:rPr>
        <w:t xml:space="preserve"> </w:t>
      </w:r>
      <w:r>
        <w:rPr>
          <w:i/>
          <w:sz w:val="24"/>
          <w:szCs w:val="24"/>
        </w:rPr>
        <w:t>et al</w:t>
      </w:r>
      <w:r>
        <w:rPr>
          <w:sz w:val="24"/>
          <w:szCs w:val="24"/>
        </w:rPr>
        <w:t xml:space="preserve">. Optical breakdown for silica and silicon with double femtosecond laser pulses. </w:t>
      </w:r>
      <w:r>
        <w:rPr>
          <w:i/>
          <w:sz w:val="24"/>
          <w:szCs w:val="24"/>
        </w:rPr>
        <w:t>Opt</w:t>
      </w:r>
      <w:r>
        <w:rPr>
          <w:i/>
          <w:sz w:val="24"/>
          <w:szCs w:val="24"/>
          <w:lang w:eastAsia="zh-CN"/>
        </w:rPr>
        <w:t>ics</w:t>
      </w:r>
      <w:r>
        <w:rPr>
          <w:i/>
          <w:sz w:val="24"/>
          <w:szCs w:val="24"/>
        </w:rPr>
        <w:t xml:space="preserve"> Express</w:t>
      </w:r>
      <w:r>
        <w:rPr>
          <w:sz w:val="24"/>
          <w:szCs w:val="24"/>
        </w:rPr>
        <w:t xml:space="preserve"> </w:t>
      </w:r>
      <w:r>
        <w:rPr>
          <w:b/>
          <w:bCs/>
          <w:sz w:val="24"/>
          <w:szCs w:val="24"/>
        </w:rPr>
        <w:t>13</w:t>
      </w:r>
      <w:r>
        <w:rPr>
          <w:sz w:val="24"/>
          <w:szCs w:val="24"/>
        </w:rPr>
        <w:t xml:space="preserve">, 3096-3103 (2005). </w:t>
      </w:r>
    </w:p>
    <w:p>
      <w:pPr>
        <w:pStyle w:val="6"/>
        <w:spacing w:line="360" w:lineRule="auto"/>
        <w:ind w:right="153"/>
        <w:jc w:val="both"/>
        <w:rPr>
          <w:b/>
          <w:sz w:val="32"/>
          <w:szCs w:val="24"/>
        </w:rPr>
      </w:pPr>
      <w:r>
        <w:rPr>
          <w:sz w:val="24"/>
          <w:szCs w:val="24"/>
        </w:rPr>
        <w:t xml:space="preserve">31. </w:t>
      </w:r>
      <w:r>
        <w:rPr>
          <w:sz w:val="24"/>
          <w:szCs w:val="24"/>
        </w:rPr>
        <w:tab/>
      </w:r>
      <w:r>
        <w:rPr>
          <w:sz w:val="24"/>
          <w:szCs w:val="24"/>
        </w:rPr>
        <w:t xml:space="preserve">Takei, R. Amorphous silicon photonics. </w:t>
      </w:r>
      <w:r>
        <w:rPr>
          <w:sz w:val="24"/>
          <w:szCs w:val="24"/>
          <w:lang w:eastAsia="zh-CN"/>
        </w:rPr>
        <w:t xml:space="preserve">in </w:t>
      </w:r>
      <w:r>
        <w:rPr>
          <w:i w:val="0"/>
          <w:sz w:val="24"/>
          <w:szCs w:val="24"/>
        </w:rPr>
        <w:t>Crystalline and Non-crystalline Solids</w:t>
      </w:r>
      <w:r>
        <w:rPr>
          <w:sz w:val="24"/>
          <w:szCs w:val="24"/>
        </w:rPr>
        <w:t xml:space="preserve"> </w:t>
      </w:r>
      <w:r>
        <w:rPr>
          <w:sz w:val="24"/>
          <w:szCs w:val="24"/>
          <w:lang w:eastAsia="zh-CN"/>
        </w:rPr>
        <w:t xml:space="preserve">(ed Mandracci, P.) </w:t>
      </w:r>
      <w:r>
        <w:rPr>
          <w:sz w:val="24"/>
          <w:szCs w:val="24"/>
        </w:rPr>
        <w:t>(</w:t>
      </w:r>
      <w:r>
        <w:rPr>
          <w:sz w:val="24"/>
          <w:szCs w:val="24"/>
          <w:lang w:eastAsia="zh-CN"/>
        </w:rPr>
        <w:t xml:space="preserve">IntechOpen, </w:t>
      </w:r>
      <w:r>
        <w:rPr>
          <w:sz w:val="24"/>
          <w:szCs w:val="24"/>
        </w:rPr>
        <w:t>2016).</w:t>
      </w:r>
      <w:r>
        <w:rPr>
          <w:b/>
          <w:sz w:val="32"/>
          <w:szCs w:val="24"/>
        </w:rPr>
        <w:t xml:space="preserve"> </w:t>
      </w:r>
    </w:p>
    <w:p>
      <w:pPr>
        <w:pStyle w:val="6"/>
        <w:spacing w:line="360" w:lineRule="auto"/>
        <w:ind w:right="153"/>
        <w:jc w:val="both"/>
        <w:rPr>
          <w:sz w:val="24"/>
          <w:szCs w:val="24"/>
        </w:rPr>
      </w:pPr>
      <w:r>
        <w:rPr>
          <w:sz w:val="24"/>
          <w:szCs w:val="24"/>
        </w:rPr>
        <w:t xml:space="preserve">32. </w:t>
      </w:r>
      <w:r>
        <w:rPr>
          <w:sz w:val="24"/>
          <w:szCs w:val="24"/>
        </w:rPr>
        <w:tab/>
      </w:r>
      <w:r>
        <w:rPr>
          <w:sz w:val="24"/>
          <w:szCs w:val="24"/>
        </w:rPr>
        <w:t>Cody, G. D.</w:t>
      </w:r>
      <w:r>
        <w:rPr>
          <w:i/>
          <w:sz w:val="24"/>
          <w:szCs w:val="24"/>
        </w:rPr>
        <w:t xml:space="preserve"> et al</w:t>
      </w:r>
      <w:r>
        <w:rPr>
          <w:sz w:val="24"/>
          <w:szCs w:val="24"/>
        </w:rPr>
        <w:t xml:space="preserve">. Disorder and the optical-absorption edge of hydrogenated amorphous silicon. </w:t>
      </w:r>
      <w:r>
        <w:rPr>
          <w:i/>
          <w:sz w:val="24"/>
          <w:szCs w:val="24"/>
        </w:rPr>
        <w:t>Physical Review Letters</w:t>
      </w:r>
      <w:r>
        <w:rPr>
          <w:sz w:val="24"/>
          <w:szCs w:val="24"/>
        </w:rPr>
        <w:t xml:space="preserve"> </w:t>
      </w:r>
      <w:r>
        <w:rPr>
          <w:b/>
          <w:bCs/>
          <w:sz w:val="24"/>
          <w:szCs w:val="24"/>
        </w:rPr>
        <w:t>47</w:t>
      </w:r>
      <w:r>
        <w:rPr>
          <w:sz w:val="24"/>
          <w:szCs w:val="24"/>
        </w:rPr>
        <w:t xml:space="preserve">, 1480-1483 (1981). </w:t>
      </w:r>
    </w:p>
    <w:p>
      <w:pPr>
        <w:pStyle w:val="6"/>
        <w:spacing w:line="360" w:lineRule="auto"/>
        <w:ind w:right="153"/>
        <w:jc w:val="both"/>
        <w:rPr>
          <w:sz w:val="24"/>
          <w:szCs w:val="24"/>
        </w:rPr>
      </w:pPr>
      <w:r>
        <w:rPr>
          <w:sz w:val="24"/>
          <w:szCs w:val="24"/>
        </w:rPr>
        <w:t xml:space="preserve">33. </w:t>
      </w:r>
      <w:r>
        <w:rPr>
          <w:sz w:val="24"/>
          <w:szCs w:val="24"/>
        </w:rPr>
        <w:tab/>
      </w:r>
      <w:r>
        <w:rPr>
          <w:sz w:val="24"/>
          <w:szCs w:val="24"/>
        </w:rPr>
        <w:t xml:space="preserve">Lenzner, M. </w:t>
      </w:r>
      <w:r>
        <w:rPr>
          <w:i/>
          <w:sz w:val="24"/>
          <w:szCs w:val="24"/>
        </w:rPr>
        <w:t>et al</w:t>
      </w:r>
      <w:r>
        <w:rPr>
          <w:sz w:val="24"/>
          <w:szCs w:val="24"/>
        </w:rPr>
        <w:t xml:space="preserve">. Femtosecond optical breakdown in dielectrics. </w:t>
      </w:r>
      <w:r>
        <w:rPr>
          <w:i/>
          <w:sz w:val="24"/>
          <w:szCs w:val="24"/>
        </w:rPr>
        <w:t>Physical Review Letters</w:t>
      </w:r>
      <w:r>
        <w:rPr>
          <w:sz w:val="24"/>
          <w:szCs w:val="24"/>
        </w:rPr>
        <w:t xml:space="preserve"> </w:t>
      </w:r>
      <w:r>
        <w:rPr>
          <w:b/>
          <w:bCs/>
          <w:sz w:val="24"/>
          <w:szCs w:val="24"/>
        </w:rPr>
        <w:t>80</w:t>
      </w:r>
      <w:r>
        <w:rPr>
          <w:sz w:val="24"/>
          <w:szCs w:val="24"/>
        </w:rPr>
        <w:t>, 4076</w:t>
      </w:r>
      <w:r>
        <w:rPr>
          <w:sz w:val="24"/>
          <w:szCs w:val="24"/>
          <w:lang w:eastAsia="zh-CN"/>
        </w:rPr>
        <w:t>-4079</w:t>
      </w:r>
      <w:r>
        <w:rPr>
          <w:sz w:val="24"/>
          <w:szCs w:val="24"/>
        </w:rPr>
        <w:t xml:space="preserve"> (1998). </w:t>
      </w:r>
    </w:p>
    <w:p>
      <w:pPr>
        <w:pStyle w:val="6"/>
        <w:spacing w:line="360" w:lineRule="auto"/>
        <w:ind w:right="153"/>
        <w:jc w:val="both"/>
        <w:rPr>
          <w:sz w:val="24"/>
          <w:szCs w:val="24"/>
        </w:rPr>
      </w:pPr>
      <w:r>
        <w:rPr>
          <w:sz w:val="24"/>
          <w:szCs w:val="24"/>
        </w:rPr>
        <w:t xml:space="preserve">34. </w:t>
      </w:r>
      <w:r>
        <w:rPr>
          <w:sz w:val="24"/>
          <w:szCs w:val="24"/>
        </w:rPr>
        <w:tab/>
      </w:r>
      <w:r>
        <w:rPr>
          <w:sz w:val="24"/>
          <w:szCs w:val="24"/>
        </w:rPr>
        <w:t xml:space="preserve">Jeschke, H. O. </w:t>
      </w:r>
      <w:r>
        <w:rPr>
          <w:i/>
          <w:sz w:val="24"/>
          <w:szCs w:val="24"/>
        </w:rPr>
        <w:t>et al</w:t>
      </w:r>
      <w:r>
        <w:rPr>
          <w:sz w:val="24"/>
          <w:szCs w:val="24"/>
        </w:rPr>
        <w:t xml:space="preserve">. Laser ablation thresholds of silicon for different pulse durations: Theory and experiment. </w:t>
      </w:r>
      <w:r>
        <w:rPr>
          <w:i/>
          <w:sz w:val="24"/>
          <w:szCs w:val="24"/>
        </w:rPr>
        <w:t>Applied Surface Science</w:t>
      </w:r>
      <w:r>
        <w:rPr>
          <w:sz w:val="24"/>
          <w:szCs w:val="24"/>
        </w:rPr>
        <w:t xml:space="preserve"> </w:t>
      </w:r>
      <w:r>
        <w:rPr>
          <w:b/>
          <w:bCs/>
          <w:sz w:val="24"/>
          <w:szCs w:val="24"/>
        </w:rPr>
        <w:t>197-198</w:t>
      </w:r>
      <w:r>
        <w:rPr>
          <w:sz w:val="24"/>
          <w:szCs w:val="24"/>
        </w:rPr>
        <w:t xml:space="preserve">, 839-844 (2002). </w:t>
      </w:r>
    </w:p>
    <w:p>
      <w:pPr>
        <w:pStyle w:val="6"/>
        <w:spacing w:line="360" w:lineRule="auto"/>
        <w:ind w:right="153"/>
        <w:jc w:val="both"/>
        <w:rPr>
          <w:sz w:val="24"/>
          <w:szCs w:val="24"/>
        </w:rPr>
      </w:pPr>
      <w:r>
        <w:rPr>
          <w:sz w:val="24"/>
          <w:szCs w:val="24"/>
        </w:rPr>
        <w:t xml:space="preserve">35. </w:t>
      </w:r>
      <w:r>
        <w:rPr>
          <w:sz w:val="24"/>
          <w:szCs w:val="24"/>
        </w:rPr>
        <w:tab/>
      </w:r>
      <w:r>
        <w:rPr>
          <w:sz w:val="24"/>
          <w:szCs w:val="24"/>
        </w:rPr>
        <w:t>Mesch, M.</w:t>
      </w:r>
      <w:r>
        <w:rPr>
          <w:i/>
          <w:sz w:val="24"/>
          <w:szCs w:val="24"/>
        </w:rPr>
        <w:t xml:space="preserve"> et al</w:t>
      </w:r>
      <w:r>
        <w:rPr>
          <w:sz w:val="24"/>
          <w:szCs w:val="24"/>
        </w:rPr>
        <w:t xml:space="preserve">. Nonlinear plasmonic sensing. </w:t>
      </w:r>
      <w:r>
        <w:rPr>
          <w:i/>
          <w:sz w:val="24"/>
          <w:szCs w:val="24"/>
        </w:rPr>
        <w:t>Nano Lett</w:t>
      </w:r>
      <w:r>
        <w:rPr>
          <w:rFonts w:eastAsiaTheme="minorEastAsia"/>
          <w:i/>
          <w:sz w:val="24"/>
          <w:szCs w:val="24"/>
          <w:lang w:eastAsia="zh-CN"/>
        </w:rPr>
        <w:t>ers</w:t>
      </w:r>
      <w:r>
        <w:rPr>
          <w:sz w:val="24"/>
          <w:szCs w:val="24"/>
        </w:rPr>
        <w:t xml:space="preserve"> </w:t>
      </w:r>
      <w:r>
        <w:rPr>
          <w:b/>
          <w:bCs/>
          <w:sz w:val="24"/>
          <w:szCs w:val="24"/>
        </w:rPr>
        <w:t>16</w:t>
      </w:r>
      <w:r>
        <w:rPr>
          <w:sz w:val="24"/>
          <w:szCs w:val="24"/>
        </w:rPr>
        <w:t xml:space="preserve">, 3155-3159 (2016). </w:t>
      </w:r>
    </w:p>
    <w:p>
      <w:pPr>
        <w:pStyle w:val="6"/>
        <w:spacing w:line="360" w:lineRule="auto"/>
        <w:ind w:right="153"/>
        <w:jc w:val="both"/>
        <w:rPr>
          <w:sz w:val="24"/>
          <w:szCs w:val="24"/>
        </w:rPr>
      </w:pPr>
      <w:r>
        <w:rPr>
          <w:sz w:val="24"/>
          <w:szCs w:val="24"/>
        </w:rPr>
        <w:t xml:space="preserve">36. </w:t>
      </w:r>
      <w:r>
        <w:rPr>
          <w:sz w:val="24"/>
          <w:szCs w:val="24"/>
        </w:rPr>
        <w:tab/>
      </w:r>
      <w:r>
        <w:rPr>
          <w:sz w:val="24"/>
          <w:szCs w:val="24"/>
        </w:rPr>
        <w:t>Chen, J.</w:t>
      </w:r>
      <w:r>
        <w:rPr>
          <w:sz w:val="24"/>
          <w:szCs w:val="24"/>
          <w:lang w:eastAsia="zh-CN"/>
        </w:rPr>
        <w:t xml:space="preserve"> J.</w:t>
      </w:r>
      <w:r>
        <w:rPr>
          <w:i/>
          <w:sz w:val="24"/>
          <w:szCs w:val="24"/>
        </w:rPr>
        <w:t xml:space="preserve"> et al</w:t>
      </w:r>
      <w:r>
        <w:rPr>
          <w:sz w:val="24"/>
          <w:szCs w:val="24"/>
        </w:rPr>
        <w:t xml:space="preserve">. Plasmonic sensing and modulation based on Fano resonances. </w:t>
      </w:r>
      <w:r>
        <w:rPr>
          <w:i/>
          <w:sz w:val="24"/>
          <w:szCs w:val="24"/>
        </w:rPr>
        <w:t>Advanced Optical</w:t>
      </w:r>
      <w:r>
        <w:t xml:space="preserve"> </w:t>
      </w:r>
      <w:r>
        <w:rPr>
          <w:i/>
          <w:sz w:val="24"/>
          <w:szCs w:val="24"/>
        </w:rPr>
        <w:t>Materials</w:t>
      </w:r>
      <w:r>
        <w:rPr>
          <w:sz w:val="24"/>
          <w:szCs w:val="24"/>
        </w:rPr>
        <w:t xml:space="preserve"> </w:t>
      </w:r>
      <w:r>
        <w:rPr>
          <w:b/>
          <w:bCs/>
          <w:sz w:val="24"/>
          <w:szCs w:val="24"/>
        </w:rPr>
        <w:t>6</w:t>
      </w:r>
      <w:r>
        <w:rPr>
          <w:sz w:val="24"/>
          <w:szCs w:val="24"/>
        </w:rPr>
        <w:t xml:space="preserve">, 1701152 (2018). </w:t>
      </w:r>
    </w:p>
    <w:p>
      <w:pPr>
        <w:pStyle w:val="6"/>
        <w:spacing w:line="360" w:lineRule="auto"/>
        <w:ind w:right="153"/>
        <w:jc w:val="both"/>
        <w:rPr>
          <w:sz w:val="24"/>
          <w:szCs w:val="24"/>
        </w:rPr>
      </w:pPr>
      <w:r>
        <w:rPr>
          <w:sz w:val="24"/>
          <w:szCs w:val="24"/>
        </w:rPr>
        <w:t xml:space="preserve">37. </w:t>
      </w:r>
      <w:r>
        <w:rPr>
          <w:sz w:val="24"/>
          <w:szCs w:val="24"/>
        </w:rPr>
        <w:tab/>
      </w:r>
      <w:r>
        <w:rPr>
          <w:sz w:val="24"/>
          <w:szCs w:val="24"/>
        </w:rPr>
        <w:t>Liu, N.</w:t>
      </w:r>
      <w:r>
        <w:rPr>
          <w:i/>
          <w:sz w:val="24"/>
          <w:szCs w:val="24"/>
        </w:rPr>
        <w:t xml:space="preserve"> et al</w:t>
      </w:r>
      <w:r>
        <w:rPr>
          <w:sz w:val="24"/>
          <w:szCs w:val="24"/>
        </w:rPr>
        <w:t xml:space="preserve">. Infrared perfect absorber and its application as plasmonic sensor. </w:t>
      </w:r>
      <w:r>
        <w:rPr>
          <w:i/>
          <w:sz w:val="24"/>
          <w:szCs w:val="24"/>
        </w:rPr>
        <w:t>Nano Lett</w:t>
      </w:r>
      <w:r>
        <w:rPr>
          <w:i/>
          <w:sz w:val="24"/>
          <w:szCs w:val="24"/>
          <w:lang w:eastAsia="zh-CN"/>
        </w:rPr>
        <w:t>ers</w:t>
      </w:r>
      <w:r>
        <w:rPr>
          <w:sz w:val="24"/>
          <w:szCs w:val="24"/>
        </w:rPr>
        <w:t xml:space="preserve"> </w:t>
      </w:r>
      <w:r>
        <w:rPr>
          <w:b/>
          <w:bCs/>
          <w:sz w:val="24"/>
          <w:szCs w:val="24"/>
        </w:rPr>
        <w:t>10</w:t>
      </w:r>
      <w:r>
        <w:rPr>
          <w:sz w:val="24"/>
          <w:szCs w:val="24"/>
        </w:rPr>
        <w:t xml:space="preserve">, 2342-2348 (2010). </w:t>
      </w:r>
    </w:p>
    <w:p>
      <w:pPr>
        <w:pStyle w:val="6"/>
        <w:spacing w:line="360" w:lineRule="auto"/>
        <w:ind w:right="153"/>
        <w:jc w:val="both"/>
        <w:rPr>
          <w:sz w:val="24"/>
          <w:szCs w:val="24"/>
        </w:rPr>
      </w:pPr>
      <w:r>
        <w:rPr>
          <w:sz w:val="24"/>
          <w:szCs w:val="24"/>
        </w:rPr>
        <w:t xml:space="preserve">38. </w:t>
      </w:r>
      <w:r>
        <w:rPr>
          <w:sz w:val="24"/>
          <w:szCs w:val="24"/>
        </w:rPr>
        <w:tab/>
      </w:r>
      <w:r>
        <w:rPr>
          <w:sz w:val="24"/>
          <w:szCs w:val="24"/>
        </w:rPr>
        <w:t>Zhu, X. L.</w:t>
      </w:r>
      <w:r>
        <w:rPr>
          <w:i/>
          <w:sz w:val="24"/>
          <w:szCs w:val="24"/>
        </w:rPr>
        <w:t xml:space="preserve"> et al</w:t>
      </w:r>
      <w:r>
        <w:rPr>
          <w:sz w:val="24"/>
          <w:szCs w:val="24"/>
        </w:rPr>
        <w:t xml:space="preserve">. Plasmonic colour laser printing. </w:t>
      </w:r>
      <w:r>
        <w:rPr>
          <w:i/>
          <w:sz w:val="24"/>
          <w:szCs w:val="24"/>
        </w:rPr>
        <w:t>Nature Nanotechnology</w:t>
      </w:r>
      <w:r>
        <w:rPr>
          <w:sz w:val="24"/>
          <w:szCs w:val="24"/>
        </w:rPr>
        <w:t xml:space="preserve"> </w:t>
      </w:r>
      <w:r>
        <w:rPr>
          <w:b/>
          <w:bCs/>
          <w:sz w:val="24"/>
          <w:szCs w:val="24"/>
        </w:rPr>
        <w:t>11</w:t>
      </w:r>
      <w:r>
        <w:rPr>
          <w:sz w:val="24"/>
          <w:szCs w:val="24"/>
        </w:rPr>
        <w:t xml:space="preserve">, 325-329 (2016). </w:t>
      </w:r>
    </w:p>
    <w:p>
      <w:pPr>
        <w:pStyle w:val="6"/>
        <w:spacing w:line="360" w:lineRule="auto"/>
        <w:ind w:right="153"/>
        <w:jc w:val="both"/>
        <w:rPr>
          <w:sz w:val="24"/>
          <w:szCs w:val="24"/>
        </w:rPr>
      </w:pPr>
      <w:r>
        <w:rPr>
          <w:sz w:val="24"/>
          <w:szCs w:val="24"/>
        </w:rPr>
        <w:t xml:space="preserve">39. </w:t>
      </w:r>
      <w:r>
        <w:rPr>
          <w:sz w:val="24"/>
          <w:szCs w:val="24"/>
        </w:rPr>
        <w:tab/>
      </w:r>
      <w:r>
        <w:rPr>
          <w:sz w:val="24"/>
          <w:szCs w:val="24"/>
        </w:rPr>
        <w:t>Liu, H.</w:t>
      </w:r>
      <w:r>
        <w:rPr>
          <w:rFonts w:eastAsiaTheme="minorEastAsia"/>
          <w:sz w:val="24"/>
          <w:szCs w:val="24"/>
          <w:lang w:eastAsia="zh-CN"/>
        </w:rPr>
        <w:t xml:space="preserve"> G.</w:t>
      </w:r>
      <w:r>
        <w:rPr>
          <w:sz w:val="24"/>
          <w:szCs w:val="24"/>
        </w:rPr>
        <w:t>, Lin, W.</w:t>
      </w:r>
      <w:r>
        <w:rPr>
          <w:sz w:val="24"/>
          <w:szCs w:val="24"/>
          <w:lang w:eastAsia="zh-CN"/>
        </w:rPr>
        <w:t xml:space="preserve"> X.</w:t>
      </w:r>
      <w:r>
        <w:rPr>
          <w:sz w:val="24"/>
          <w:szCs w:val="24"/>
        </w:rPr>
        <w:t xml:space="preserve"> &amp; Hong, M.</w:t>
      </w:r>
      <w:r>
        <w:rPr>
          <w:sz w:val="24"/>
          <w:szCs w:val="24"/>
          <w:lang w:eastAsia="zh-CN"/>
        </w:rPr>
        <w:t xml:space="preserve"> H.</w:t>
      </w:r>
      <w:r>
        <w:rPr>
          <w:sz w:val="24"/>
          <w:szCs w:val="24"/>
        </w:rPr>
        <w:t xml:space="preserve"> Surface coloring by laser irradiation of solid substrates. </w:t>
      </w:r>
      <w:r>
        <w:rPr>
          <w:i/>
          <w:sz w:val="24"/>
          <w:szCs w:val="24"/>
        </w:rPr>
        <w:t>APL Photonics</w:t>
      </w:r>
      <w:r>
        <w:rPr>
          <w:sz w:val="24"/>
          <w:szCs w:val="24"/>
        </w:rPr>
        <w:t xml:space="preserve"> </w:t>
      </w:r>
      <w:r>
        <w:rPr>
          <w:b/>
          <w:bCs/>
          <w:sz w:val="24"/>
          <w:szCs w:val="24"/>
        </w:rPr>
        <w:t>4</w:t>
      </w:r>
      <w:r>
        <w:rPr>
          <w:sz w:val="24"/>
          <w:szCs w:val="24"/>
        </w:rPr>
        <w:t xml:space="preserve">, 051101 (2019). </w:t>
      </w:r>
    </w:p>
    <w:p>
      <w:pPr>
        <w:pStyle w:val="6"/>
        <w:spacing w:line="360" w:lineRule="auto"/>
        <w:ind w:right="153"/>
        <w:jc w:val="both"/>
        <w:rPr>
          <w:sz w:val="24"/>
          <w:szCs w:val="24"/>
        </w:rPr>
      </w:pPr>
      <w:r>
        <w:rPr>
          <w:sz w:val="24"/>
          <w:szCs w:val="24"/>
        </w:rPr>
        <w:t xml:space="preserve">40. </w:t>
      </w:r>
      <w:r>
        <w:rPr>
          <w:sz w:val="24"/>
          <w:szCs w:val="24"/>
        </w:rPr>
        <w:tab/>
      </w:r>
      <w:r>
        <w:rPr>
          <w:sz w:val="24"/>
          <w:szCs w:val="24"/>
        </w:rPr>
        <w:t>Kats, M. A.</w:t>
      </w:r>
      <w:r>
        <w:rPr>
          <w:i/>
          <w:sz w:val="24"/>
          <w:szCs w:val="24"/>
        </w:rPr>
        <w:t xml:space="preserve"> et al</w:t>
      </w:r>
      <w:r>
        <w:rPr>
          <w:sz w:val="24"/>
          <w:szCs w:val="24"/>
        </w:rPr>
        <w:t xml:space="preserve">. Nanometre optical coatings based on strong interference effects in highly absorbing media. </w:t>
      </w:r>
      <w:r>
        <w:rPr>
          <w:i/>
          <w:sz w:val="24"/>
          <w:szCs w:val="24"/>
        </w:rPr>
        <w:t>Nat</w:t>
      </w:r>
      <w:r>
        <w:rPr>
          <w:i/>
          <w:sz w:val="24"/>
          <w:szCs w:val="24"/>
          <w:lang w:eastAsia="zh-CN"/>
        </w:rPr>
        <w:t>ure</w:t>
      </w:r>
      <w:r>
        <w:rPr>
          <w:i/>
          <w:sz w:val="24"/>
          <w:szCs w:val="24"/>
        </w:rPr>
        <w:t xml:space="preserve"> Mater</w:t>
      </w:r>
      <w:r>
        <w:rPr>
          <w:i/>
          <w:sz w:val="24"/>
          <w:szCs w:val="24"/>
          <w:lang w:eastAsia="zh-CN"/>
        </w:rPr>
        <w:t>ials</w:t>
      </w:r>
      <w:r>
        <w:rPr>
          <w:sz w:val="24"/>
          <w:szCs w:val="24"/>
        </w:rPr>
        <w:t xml:space="preserve"> </w:t>
      </w:r>
      <w:r>
        <w:rPr>
          <w:b/>
          <w:bCs/>
          <w:sz w:val="24"/>
          <w:szCs w:val="24"/>
        </w:rPr>
        <w:t>12</w:t>
      </w:r>
      <w:r>
        <w:rPr>
          <w:sz w:val="24"/>
          <w:szCs w:val="24"/>
        </w:rPr>
        <w:t xml:space="preserve">, 20-24 (2013). </w:t>
      </w:r>
    </w:p>
    <w:p>
      <w:pPr>
        <w:pStyle w:val="6"/>
        <w:spacing w:line="360" w:lineRule="auto"/>
        <w:ind w:right="153"/>
        <w:jc w:val="both"/>
        <w:rPr>
          <w:sz w:val="24"/>
          <w:szCs w:val="24"/>
        </w:rPr>
      </w:pPr>
      <w:r>
        <w:rPr>
          <w:sz w:val="24"/>
          <w:szCs w:val="24"/>
        </w:rPr>
        <w:t xml:space="preserve">41. </w:t>
      </w:r>
      <w:r>
        <w:rPr>
          <w:sz w:val="24"/>
          <w:szCs w:val="24"/>
        </w:rPr>
        <w:tab/>
      </w:r>
      <w:r>
        <w:rPr>
          <w:sz w:val="24"/>
          <w:szCs w:val="24"/>
        </w:rPr>
        <w:t>Lin, Z.</w:t>
      </w:r>
      <w:r>
        <w:rPr>
          <w:sz w:val="24"/>
          <w:szCs w:val="24"/>
          <w:lang w:eastAsia="zh-CN"/>
        </w:rPr>
        <w:t xml:space="preserve"> Y.</w:t>
      </w:r>
      <w:r>
        <w:rPr>
          <w:sz w:val="24"/>
          <w:szCs w:val="24"/>
        </w:rPr>
        <w:t xml:space="preserve"> &amp; Hong, M.</w:t>
      </w:r>
      <w:r>
        <w:rPr>
          <w:sz w:val="24"/>
          <w:szCs w:val="24"/>
          <w:lang w:eastAsia="zh-CN"/>
        </w:rPr>
        <w:t xml:space="preserve"> H.</w:t>
      </w:r>
      <w:r>
        <w:rPr>
          <w:sz w:val="24"/>
          <w:szCs w:val="24"/>
        </w:rPr>
        <w:t xml:space="preserve"> Femtosecond laser precision engineering: from micron, submicron, to nanoscale. </w:t>
      </w:r>
      <w:r>
        <w:rPr>
          <w:i/>
          <w:sz w:val="24"/>
          <w:szCs w:val="24"/>
        </w:rPr>
        <w:t>Ultrafast Sci</w:t>
      </w:r>
      <w:r>
        <w:rPr>
          <w:i/>
          <w:sz w:val="24"/>
          <w:szCs w:val="24"/>
          <w:lang w:eastAsia="zh-CN"/>
        </w:rPr>
        <w:t>ence</w:t>
      </w:r>
      <w:r>
        <w:rPr>
          <w:sz w:val="24"/>
          <w:szCs w:val="24"/>
        </w:rPr>
        <w:t xml:space="preserve"> </w:t>
      </w:r>
      <w:r>
        <w:rPr>
          <w:b/>
          <w:bCs/>
          <w:sz w:val="24"/>
          <w:szCs w:val="24"/>
        </w:rPr>
        <w:t>2021</w:t>
      </w:r>
      <w:r>
        <w:rPr>
          <w:sz w:val="24"/>
          <w:szCs w:val="24"/>
        </w:rPr>
        <w:t xml:space="preserve">, 9783514 (2021). </w:t>
      </w:r>
    </w:p>
    <w:p>
      <w:pPr>
        <w:pStyle w:val="6"/>
        <w:spacing w:line="360" w:lineRule="auto"/>
        <w:ind w:right="153"/>
        <w:jc w:val="both"/>
        <w:rPr>
          <w:sz w:val="24"/>
          <w:szCs w:val="24"/>
        </w:rPr>
      </w:pPr>
      <w:r>
        <w:rPr>
          <w:sz w:val="24"/>
          <w:szCs w:val="24"/>
        </w:rPr>
        <w:t xml:space="preserve">42. </w:t>
      </w:r>
      <w:r>
        <w:rPr>
          <w:sz w:val="24"/>
          <w:szCs w:val="24"/>
        </w:rPr>
        <w:tab/>
      </w:r>
      <w:r>
        <w:rPr>
          <w:sz w:val="24"/>
          <w:szCs w:val="24"/>
        </w:rPr>
        <w:t>Braceras, I.</w:t>
      </w:r>
      <w:r>
        <w:rPr>
          <w:i/>
          <w:sz w:val="24"/>
          <w:szCs w:val="24"/>
        </w:rPr>
        <w:t xml:space="preserve"> et al</w:t>
      </w:r>
      <w:r>
        <w:rPr>
          <w:sz w:val="24"/>
          <w:szCs w:val="24"/>
        </w:rPr>
        <w:t xml:space="preserve">. TiN-Ag as an antimicrobial and wear resistant coating. </w:t>
      </w:r>
      <w:r>
        <w:rPr>
          <w:i/>
          <w:sz w:val="24"/>
          <w:szCs w:val="24"/>
        </w:rPr>
        <w:t>Biotribology</w:t>
      </w:r>
      <w:r>
        <w:rPr>
          <w:sz w:val="24"/>
          <w:szCs w:val="24"/>
        </w:rPr>
        <w:t xml:space="preserve"> </w:t>
      </w:r>
      <w:r>
        <w:rPr>
          <w:b/>
          <w:bCs/>
          <w:sz w:val="24"/>
          <w:szCs w:val="24"/>
        </w:rPr>
        <w:t>28</w:t>
      </w:r>
      <w:r>
        <w:rPr>
          <w:sz w:val="24"/>
          <w:szCs w:val="24"/>
        </w:rPr>
        <w:t xml:space="preserve">, 100192 (2021). </w:t>
      </w:r>
    </w:p>
    <w:p>
      <w:pPr>
        <w:pStyle w:val="6"/>
        <w:spacing w:line="360" w:lineRule="auto"/>
        <w:ind w:right="153"/>
        <w:jc w:val="both"/>
        <w:rPr>
          <w:sz w:val="24"/>
          <w:szCs w:val="24"/>
        </w:rPr>
      </w:pPr>
      <w:r>
        <w:rPr>
          <w:sz w:val="24"/>
          <w:szCs w:val="24"/>
        </w:rPr>
        <w:t xml:space="preserve">43. </w:t>
      </w:r>
      <w:r>
        <w:rPr>
          <w:sz w:val="24"/>
          <w:szCs w:val="24"/>
        </w:rPr>
        <w:tab/>
      </w:r>
      <w:r>
        <w:rPr>
          <w:sz w:val="24"/>
          <w:szCs w:val="24"/>
        </w:rPr>
        <w:t>ElKabbash, M. et al</w:t>
      </w:r>
      <w:r>
        <w:rPr>
          <w:sz w:val="24"/>
          <w:szCs w:val="24"/>
        </w:rPr>
        <w:t>. Fano-resonant ultrathin film optical coatings. Nature Nanotechnology</w:t>
      </w:r>
      <w:r>
        <w:rPr>
          <w:sz w:val="24"/>
          <w:szCs w:val="24"/>
        </w:rPr>
        <w:t xml:space="preserve"> 16</w:t>
      </w:r>
      <w:r>
        <w:rPr>
          <w:sz w:val="24"/>
          <w:szCs w:val="24"/>
        </w:rPr>
        <w:t xml:space="preserve">, 440-446 (2021). </w:t>
      </w:r>
    </w:p>
    <w:p>
      <w:pPr>
        <w:pStyle w:val="6"/>
        <w:spacing w:before="100" w:beforeAutospacing="1"/>
        <w:jc w:val="center"/>
        <w:rPr>
          <w:sz w:val="24"/>
          <w:szCs w:val="24"/>
          <w:lang w:eastAsia="zh-CN"/>
        </w:rPr>
      </w:pPr>
    </w:p>
    <w:p>
      <w:pPr>
        <w:pStyle w:val="6"/>
        <w:spacing w:before="100" w:beforeAutospacing="1"/>
        <w:jc w:val="center"/>
        <w:rPr>
          <w:sz w:val="24"/>
          <w:szCs w:val="24"/>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等线">
    <w:altName w:val="汉仪中等线KW"/>
    <w:panose1 w:val="02010600030101010101"/>
    <w:charset w:val="86"/>
    <w:family w:val="auto"/>
    <w:pitch w:val="default"/>
    <w:sig w:usb0="00000000" w:usb1="00000000" w:usb2="00000016" w:usb3="00000000" w:csb0="0004000F" w:csb1="00000000"/>
  </w:font>
  <w:font w:name="Cambria Math">
    <w:altName w:val="Kingsoft Math"/>
    <w:panose1 w:val="02040503050406030204"/>
    <w:charset w:val="00"/>
    <w:family w:val="roman"/>
    <w:pitch w:val="default"/>
    <w:sig w:usb0="00000000" w:usb1="00000000" w:usb2="02000000" w:usb3="00000000" w:csb0="0000019F" w:csb1="00000000"/>
  </w:font>
  <w:font w:name="NimbusRomNo9L-Regu">
    <w:altName w:val="苹方-简"/>
    <w:panose1 w:val="00000000000000000000"/>
    <w:charset w:val="00"/>
    <w:family w:val="roman"/>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StandardSymL-Slant_167">
    <w:altName w:val="苹方-简"/>
    <w:panose1 w:val="00000000000000000000"/>
    <w:charset w:val="86"/>
    <w:family w:val="auto"/>
    <w:pitch w:val="default"/>
    <w:sig w:usb0="00000000" w:usb1="00000000" w:usb2="00000010" w:usb3="00000000" w:csb0="00040000" w:csb1="00000000"/>
  </w:font>
  <w:font w:name="CMSY10">
    <w:altName w:val="Hiragino Sans"/>
    <w:panose1 w:val="00000000000000000000"/>
    <w:charset w:val="80"/>
    <w:family w:val="auto"/>
    <w:pitch w:val="default"/>
    <w:sig w:usb0="00000000" w:usb1="00000000" w:usb2="00000010" w:usb3="00000000" w:csb0="00020000" w:csb1="00000000"/>
  </w:font>
  <w:font w:name="NimbusRomNo9L-ReguItal">
    <w:altName w:val="Hiragino Sans"/>
    <w:panose1 w:val="00000000000000000000"/>
    <w:charset w:val="80"/>
    <w:family w:val="auto"/>
    <w:pitch w:val="default"/>
    <w:sig w:usb0="00000000" w:usb1="00000000" w:usb2="00000010" w:usb3="00000000" w:csb0="00020000"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Kingsoft Math">
    <w:panose1 w:val="02040503050406030204"/>
    <w:charset w:val="00"/>
    <w:family w:val="auto"/>
    <w:pitch w:val="default"/>
    <w:sig w:usb0="80000087" w:usb1="00002068" w:usb2="00000000" w:usb3="00000000" w:csb0="2000019F" w:csb1="00000000"/>
  </w:font>
  <w:font w:name="宋体-简">
    <w:panose1 w:val="02010800040101010101"/>
    <w:charset w:val="86"/>
    <w:family w:val="auto"/>
    <w:pitch w:val="default"/>
    <w:sig w:usb0="00000001" w:usb1="080F0000" w:usb2="00000000" w:usb3="00000000" w:csb0="00040000" w:csb1="00000000"/>
  </w:font>
  <w:font w:name="PMingLiU">
    <w:altName w:val="宋体-繁"/>
    <w:panose1 w:val="02020500000000000000"/>
    <w:charset w:val="88"/>
    <w:family w:val="roman"/>
    <w:pitch w:val="default"/>
    <w:sig w:usb0="00000000" w:usb1="00000000" w:usb2="00000016" w:usb3="00000000" w:csb0="00100001" w:csb1="00000000"/>
  </w:font>
  <w:font w:name="Kozuka Gothic Pro EL">
    <w:altName w:val="Hiragino Sans"/>
    <w:panose1 w:val="00000000000000000000"/>
    <w:charset w:val="80"/>
    <w:family w:val="swiss"/>
    <w:pitch w:val="default"/>
    <w:sig w:usb0="00000000" w:usb1="00000000" w:usb2="00000012" w:usb3="00000000" w:csb0="00020005" w:csb1="00000000"/>
  </w:font>
  <w:font w:name="&amp;quot">
    <w:altName w:val="苹方-简"/>
    <w:panose1 w:val="00000000000000000000"/>
    <w:charset w:val="00"/>
    <w:family w:val="roman"/>
    <w:pitch w:val="default"/>
    <w:sig w:usb0="00000000" w:usb1="00000000" w:usb2="00000000" w:usb3="00000000" w:csb0="00000000" w:csb1="00000000"/>
  </w:font>
  <w:font w:name="Book Antiqua">
    <w:altName w:val="苹方-简"/>
    <w:panose1 w:val="02040602050305030304"/>
    <w:charset w:val="00"/>
    <w:family w:val="roman"/>
    <w:pitch w:val="default"/>
    <w:sig w:usb0="00000000" w:usb1="00000000" w:usb2="00000000" w:usb3="00000000" w:csb0="0000009F" w:csb1="00000000"/>
  </w:font>
  <w:font w:name="Hiragino Sans">
    <w:panose1 w:val="020B0300000000000000"/>
    <w:charset w:val="80"/>
    <w:family w:val="auto"/>
    <w:pitch w:val="default"/>
    <w:sig w:usb0="E00002FF" w:usb1="7AE7FFFF" w:usb2="00000012" w:usb3="00000000" w:csb0="0002000D" w:csb1="00000000"/>
  </w:font>
  <w:font w:name="宋体-繁">
    <w:panose1 w:val="02010600040101010101"/>
    <w:charset w:val="86"/>
    <w:family w:val="auto"/>
    <w:pitch w:val="default"/>
    <w:sig w:usb0="00000287" w:usb1="080F0000" w:usb2="00000000" w:usb3="00000000" w:csb0="0004009F" w:csb1="DFD70000"/>
  </w:font>
  <w:font w:name="汉仪旗黑">
    <w:panose1 w:val="00020600040101010101"/>
    <w:charset w:val="86"/>
    <w:family w:val="auto"/>
    <w:pitch w:val="default"/>
    <w:sig w:usb0="A00002BF" w:usb1="1ACF7CFA" w:usb2="00000016" w:usb3="00000000" w:csb0="0004009F" w:csb1="DFD70000"/>
  </w:font>
  <w:font w:name="Times New Roman Regular">
    <w:panose1 w:val="02020503050405090304"/>
    <w:charset w:val="00"/>
    <w:family w:val="auto"/>
    <w:pitch w:val="default"/>
    <w:sig w:usb0="E0000AFF" w:usb1="00007843" w:usb2="00000001" w:usb3="00000000" w:csb0="400001BF" w:csb1="DFF70000"/>
  </w:font>
  <w:font w:name="Verdana">
    <w:panose1 w:val="020B0804030504040204"/>
    <w:charset w:val="00"/>
    <w:family w:val="auto"/>
    <w:pitch w:val="default"/>
    <w:sig w:usb0="A10006FF" w:usb1="4000205B" w:usb2="00000010" w:usb3="00000000" w:csb0="2000019F" w:csb1="00000000"/>
  </w:font>
  <w:font w:name="Tahoma">
    <w:panose1 w:val="020B0604030504040204"/>
    <w:charset w:val="00"/>
    <w:family w:val="auto"/>
    <w:pitch w:val="default"/>
    <w:sig w:usb0="E1002A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rPr>
        <w:rFonts w:hint="default" w:ascii="Times New Roman Regular" w:hAnsi="Times New Roman Regular" w:eastAsia="Arial" w:cs="Times New Roman Regular"/>
        <w:w w:val="95"/>
        <w:sz w:val="18"/>
        <w:szCs w:val="18"/>
      </w:rPr>
      <w:t>G</w:t>
    </w:r>
    <w:r>
      <w:rPr>
        <w:rFonts w:hint="default" w:ascii="Times New Roman Regular" w:hAnsi="Times New Roman Regular" w:eastAsia="Arial" w:cs="Times New Roman Regular"/>
        <w:w w:val="95"/>
        <w:sz w:val="18"/>
        <w:szCs w:val="18"/>
      </w:rPr>
      <w:t>eng</w:t>
    </w:r>
    <w:r>
      <w:rPr>
        <w:rFonts w:hint="default" w:ascii="Times New Roman Regular" w:hAnsi="Times New Roman Regular" w:eastAsia="Arial" w:cs="Times New Roman Regular"/>
        <w:spacing w:val="7"/>
        <w:w w:val="95"/>
        <w:sz w:val="18"/>
        <w:szCs w:val="18"/>
      </w:rPr>
      <w:t xml:space="preserve"> </w:t>
    </w:r>
    <w:r>
      <w:rPr>
        <w:rFonts w:hint="default" w:ascii="Times New Roman Regular" w:hAnsi="Times New Roman Regular" w:eastAsia="Arial" w:cs="Times New Roman Regular"/>
        <w:w w:val="95"/>
        <w:sz w:val="18"/>
        <w:szCs w:val="18"/>
      </w:rPr>
      <w:t>et</w:t>
    </w:r>
    <w:r>
      <w:rPr>
        <w:rFonts w:hint="default" w:ascii="Times New Roman Regular" w:hAnsi="Times New Roman Regular" w:eastAsia="Arial" w:cs="Times New Roman Regular"/>
        <w:spacing w:val="7"/>
        <w:w w:val="95"/>
        <w:sz w:val="18"/>
        <w:szCs w:val="18"/>
      </w:rPr>
      <w:t xml:space="preserve"> </w:t>
    </w:r>
    <w:r>
      <w:rPr>
        <w:rFonts w:hint="default" w:ascii="Times New Roman Regular" w:hAnsi="Times New Roman Regular" w:eastAsia="Arial" w:cs="Times New Roman Regular"/>
        <w:w w:val="95"/>
        <w:sz w:val="18"/>
        <w:szCs w:val="18"/>
      </w:rPr>
      <w:t>al.</w:t>
    </w:r>
    <w:r>
      <w:rPr>
        <w:rFonts w:hint="default" w:ascii="Times New Roman Regular" w:hAnsi="Times New Roman Regular" w:eastAsia="Arial" w:cs="Times New Roman Regular"/>
        <w:spacing w:val="8"/>
        <w:w w:val="95"/>
        <w:sz w:val="18"/>
        <w:szCs w:val="18"/>
      </w:rPr>
      <w:t xml:space="preserve"> </w:t>
    </w:r>
    <w:r>
      <w:rPr>
        <w:rFonts w:hint="default" w:ascii="Times New Roman Regular" w:hAnsi="Times New Roman Regular" w:eastAsia="Arial" w:cs="Times New Roman Regular"/>
        <w:w w:val="95"/>
        <w:sz w:val="18"/>
        <w:szCs w:val="18"/>
      </w:rPr>
      <w:t>Light: Advanced Manufacturing</w:t>
    </w:r>
    <w:r>
      <w:rPr>
        <w:rFonts w:hint="default" w:ascii="Times New Roman Regular" w:hAnsi="Times New Roman Regular" w:eastAsia="Arial" w:cs="Times New Roman Regular"/>
        <w:spacing w:val="7"/>
        <w:w w:val="95"/>
        <w:sz w:val="18"/>
        <w:szCs w:val="18"/>
      </w:rPr>
      <w:t xml:space="preserve"> </w:t>
    </w:r>
    <w:r>
      <w:rPr>
        <w:rFonts w:hint="default" w:ascii="Times New Roman Regular" w:hAnsi="Times New Roman Regular" w:eastAsia="Arial" w:cs="Times New Roman Regular"/>
        <w:spacing w:val="-4"/>
        <w:w w:val="95"/>
        <w:sz w:val="18"/>
        <w:szCs w:val="18"/>
      </w:rPr>
      <w:t>(XXXX</w:t>
    </w:r>
    <w:r>
      <w:rPr>
        <w:rFonts w:hint="default" w:ascii="Times New Roman Regular" w:hAnsi="Times New Roman Regular" w:eastAsia="Arial" w:cs="Times New Roman Regular"/>
        <w:w w:val="95"/>
        <w:sz w:val="18"/>
        <w:szCs w:val="18"/>
      </w:rPr>
      <w:t>)X: XXX</w:t>
    </w:r>
    <w:r>
      <w:rPr>
        <w:rFonts w:hint="default" w:ascii="Times New Roman Regular" w:hAnsi="Times New Roman Regular" w:eastAsia="Arial" w:cs="Times New Roman Regular"/>
        <w:w w:val="95"/>
        <w:sz w:val="18"/>
        <w:szCs w:val="18"/>
      </w:rPr>
      <w:t xml:space="preserve">    </w:t>
    </w:r>
    <w:r>
      <w:rPr>
        <w:rFonts w:ascii="Arial" w:hAnsi="Arial" w:eastAsia="Arial" w:cs="Arial"/>
        <w:w w:val="95"/>
        <w:sz w:val="16"/>
        <w:szCs w:val="16"/>
      </w:rPr>
      <w:t xml:space="preserve">                                         </w:t>
    </w:r>
    <w:sdt>
      <w:sdtPr>
        <w:id w:val="98381352"/>
      </w:sdtPr>
      <w:sdtContent>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22</w:t>
        </w:r>
        <w:r>
          <w:rPr>
            <w:b/>
            <w:bCs/>
            <w:sz w:val="24"/>
            <w:szCs w:val="24"/>
          </w:rPr>
          <w:fldChar w:fldCharType="end"/>
        </w:r>
      </w:sdtContent>
    </w:sdt>
  </w:p>
  <w:p>
    <w:pPr>
      <w:pStyle w:val="9"/>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3B"/>
    <w:rsid w:val="00007C62"/>
    <w:rsid w:val="00010DD1"/>
    <w:rsid w:val="000133C0"/>
    <w:rsid w:val="00027D44"/>
    <w:rsid w:val="00061F20"/>
    <w:rsid w:val="0009605E"/>
    <w:rsid w:val="000B52B8"/>
    <w:rsid w:val="000C300D"/>
    <w:rsid w:val="000C6A80"/>
    <w:rsid w:val="000C79F2"/>
    <w:rsid w:val="000E5806"/>
    <w:rsid w:val="001444B6"/>
    <w:rsid w:val="001527AF"/>
    <w:rsid w:val="00156177"/>
    <w:rsid w:val="001602E5"/>
    <w:rsid w:val="00170DA1"/>
    <w:rsid w:val="00177E69"/>
    <w:rsid w:val="001A7ED1"/>
    <w:rsid w:val="001C0F78"/>
    <w:rsid w:val="001D4C37"/>
    <w:rsid w:val="001F0103"/>
    <w:rsid w:val="002073F4"/>
    <w:rsid w:val="00235838"/>
    <w:rsid w:val="0028438C"/>
    <w:rsid w:val="002C0500"/>
    <w:rsid w:val="002F585B"/>
    <w:rsid w:val="003045C0"/>
    <w:rsid w:val="003457FB"/>
    <w:rsid w:val="00354FC2"/>
    <w:rsid w:val="003A648B"/>
    <w:rsid w:val="003A7CE7"/>
    <w:rsid w:val="003C153B"/>
    <w:rsid w:val="003D1322"/>
    <w:rsid w:val="003E6229"/>
    <w:rsid w:val="00423784"/>
    <w:rsid w:val="00436B8D"/>
    <w:rsid w:val="004647DF"/>
    <w:rsid w:val="004A3207"/>
    <w:rsid w:val="004B6146"/>
    <w:rsid w:val="004B7C9F"/>
    <w:rsid w:val="004C2526"/>
    <w:rsid w:val="004D2C87"/>
    <w:rsid w:val="004E55D1"/>
    <w:rsid w:val="004F1E0D"/>
    <w:rsid w:val="00524546"/>
    <w:rsid w:val="005577BF"/>
    <w:rsid w:val="005652CA"/>
    <w:rsid w:val="00581F24"/>
    <w:rsid w:val="005A5842"/>
    <w:rsid w:val="005B41A8"/>
    <w:rsid w:val="005C0FC3"/>
    <w:rsid w:val="005D4114"/>
    <w:rsid w:val="005F4010"/>
    <w:rsid w:val="00600153"/>
    <w:rsid w:val="00603B43"/>
    <w:rsid w:val="00632731"/>
    <w:rsid w:val="00632895"/>
    <w:rsid w:val="00673A92"/>
    <w:rsid w:val="00676D6A"/>
    <w:rsid w:val="006E3177"/>
    <w:rsid w:val="007152BE"/>
    <w:rsid w:val="007428A7"/>
    <w:rsid w:val="00751350"/>
    <w:rsid w:val="00783391"/>
    <w:rsid w:val="00792487"/>
    <w:rsid w:val="007B63DB"/>
    <w:rsid w:val="0081086C"/>
    <w:rsid w:val="008213E9"/>
    <w:rsid w:val="008323C4"/>
    <w:rsid w:val="008D590F"/>
    <w:rsid w:val="008E4794"/>
    <w:rsid w:val="008E536C"/>
    <w:rsid w:val="00905D15"/>
    <w:rsid w:val="0092391A"/>
    <w:rsid w:val="00925FD3"/>
    <w:rsid w:val="009655C2"/>
    <w:rsid w:val="0099709C"/>
    <w:rsid w:val="009B58B2"/>
    <w:rsid w:val="009D734B"/>
    <w:rsid w:val="00A17152"/>
    <w:rsid w:val="00A36C00"/>
    <w:rsid w:val="00A420C9"/>
    <w:rsid w:val="00A46FFB"/>
    <w:rsid w:val="00AA1ABA"/>
    <w:rsid w:val="00AA795A"/>
    <w:rsid w:val="00AE387D"/>
    <w:rsid w:val="00B0733B"/>
    <w:rsid w:val="00B140A9"/>
    <w:rsid w:val="00B45C36"/>
    <w:rsid w:val="00B60128"/>
    <w:rsid w:val="00B66C7F"/>
    <w:rsid w:val="00BA1A4E"/>
    <w:rsid w:val="00BD06BD"/>
    <w:rsid w:val="00BD6E36"/>
    <w:rsid w:val="00BE6A54"/>
    <w:rsid w:val="00CC5465"/>
    <w:rsid w:val="00D231DC"/>
    <w:rsid w:val="00D26B22"/>
    <w:rsid w:val="00D322A4"/>
    <w:rsid w:val="00D34F8B"/>
    <w:rsid w:val="00D5060F"/>
    <w:rsid w:val="00D72C56"/>
    <w:rsid w:val="00D91C18"/>
    <w:rsid w:val="00DE79CC"/>
    <w:rsid w:val="00DF3882"/>
    <w:rsid w:val="00DF6592"/>
    <w:rsid w:val="00E00628"/>
    <w:rsid w:val="00E07373"/>
    <w:rsid w:val="00E60DB9"/>
    <w:rsid w:val="00ED6B57"/>
    <w:rsid w:val="00EF256F"/>
    <w:rsid w:val="00F01429"/>
    <w:rsid w:val="00F36652"/>
    <w:rsid w:val="00F43DC6"/>
    <w:rsid w:val="00F551FF"/>
    <w:rsid w:val="00F60EB2"/>
    <w:rsid w:val="00F96624"/>
    <w:rsid w:val="00FA0D09"/>
    <w:rsid w:val="00FA37EC"/>
    <w:rsid w:val="00FD0328"/>
    <w:rsid w:val="00FE410E"/>
    <w:rsid w:val="00FF52AF"/>
    <w:rsid w:val="00FF7728"/>
    <w:rsid w:val="6FFF2290"/>
    <w:rsid w:val="9FFA37DD"/>
    <w:rsid w:val="DD5E2746"/>
    <w:rsid w:val="F7EDE99F"/>
    <w:rsid w:val="FB955869"/>
    <w:rsid w:val="FD7E6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kern w:val="0"/>
      <w:sz w:val="22"/>
      <w:szCs w:val="22"/>
      <w:lang w:val="en-US" w:eastAsia="en-US" w:bidi="ar-SA"/>
    </w:rPr>
  </w:style>
  <w:style w:type="paragraph" w:styleId="2">
    <w:name w:val="heading 1"/>
    <w:basedOn w:val="1"/>
    <w:next w:val="1"/>
    <w:link w:val="14"/>
    <w:qFormat/>
    <w:uiPriority w:val="9"/>
    <w:pPr>
      <w:ind w:left="133"/>
      <w:outlineLvl w:val="0"/>
    </w:pPr>
    <w:rPr>
      <w:rFonts w:ascii="Arial" w:hAnsi="Arial" w:eastAsia="Arial" w:cs="Arial"/>
      <w:b/>
      <w:bCs/>
      <w:sz w:val="24"/>
      <w:szCs w:val="24"/>
    </w:rPr>
  </w:style>
  <w:style w:type="paragraph" w:styleId="3">
    <w:name w:val="heading 2"/>
    <w:basedOn w:val="1"/>
    <w:next w:val="1"/>
    <w:link w:val="15"/>
    <w:unhideWhenUsed/>
    <w:qFormat/>
    <w:uiPriority w:val="9"/>
    <w:pPr>
      <w:ind w:left="510" w:hanging="377"/>
      <w:jc w:val="both"/>
      <w:outlineLvl w:val="1"/>
    </w:pPr>
    <w:rPr>
      <w:rFonts w:ascii="Arial" w:hAnsi="Arial" w:eastAsia="Arial" w:cs="Arial"/>
      <w:b/>
      <w:bCs/>
      <w:sz w:val="20"/>
      <w:szCs w:val="20"/>
    </w:rPr>
  </w:style>
  <w:style w:type="character" w:default="1" w:styleId="10">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annotation subject"/>
    <w:basedOn w:val="5"/>
    <w:next w:val="5"/>
    <w:link w:val="27"/>
    <w:unhideWhenUsed/>
    <w:qFormat/>
    <w:uiPriority w:val="99"/>
    <w:rPr>
      <w:b/>
      <w:bCs/>
    </w:rPr>
  </w:style>
  <w:style w:type="paragraph" w:styleId="5">
    <w:name w:val="annotation text"/>
    <w:basedOn w:val="1"/>
    <w:link w:val="26"/>
    <w:unhideWhenUsed/>
    <w:qFormat/>
    <w:uiPriority w:val="99"/>
  </w:style>
  <w:style w:type="paragraph" w:styleId="6">
    <w:name w:val="Body Text"/>
    <w:basedOn w:val="1"/>
    <w:link w:val="17"/>
    <w:qFormat/>
    <w:uiPriority w:val="1"/>
    <w:rPr>
      <w:sz w:val="20"/>
      <w:szCs w:val="20"/>
    </w:rPr>
  </w:style>
  <w:style w:type="paragraph" w:styleId="7">
    <w:name w:val="Balloon Text"/>
    <w:basedOn w:val="1"/>
    <w:link w:val="24"/>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annotation reference"/>
    <w:basedOn w:val="10"/>
    <w:unhideWhenUsed/>
    <w:qFormat/>
    <w:uiPriority w:val="99"/>
    <w:rPr>
      <w:sz w:val="21"/>
      <w:szCs w:val="21"/>
    </w:rPr>
  </w:style>
  <w:style w:type="character" w:customStyle="1" w:styleId="14">
    <w:name w:val="标题 1 字符"/>
    <w:basedOn w:val="10"/>
    <w:link w:val="2"/>
    <w:qFormat/>
    <w:uiPriority w:val="9"/>
    <w:rPr>
      <w:rFonts w:ascii="Arial" w:hAnsi="Arial" w:eastAsia="Arial" w:cs="Arial"/>
      <w:b/>
      <w:bCs/>
      <w:kern w:val="0"/>
      <w:sz w:val="24"/>
      <w:szCs w:val="24"/>
      <w:lang w:eastAsia="en-US"/>
    </w:rPr>
  </w:style>
  <w:style w:type="character" w:customStyle="1" w:styleId="15">
    <w:name w:val="标题 2 字符"/>
    <w:basedOn w:val="10"/>
    <w:link w:val="3"/>
    <w:qFormat/>
    <w:uiPriority w:val="9"/>
    <w:rPr>
      <w:rFonts w:ascii="Arial" w:hAnsi="Arial" w:eastAsia="Arial" w:cs="Arial"/>
      <w:b/>
      <w:bCs/>
      <w:kern w:val="0"/>
      <w:sz w:val="20"/>
      <w:szCs w:val="20"/>
      <w:lang w:eastAsia="en-US"/>
    </w:rPr>
  </w:style>
  <w:style w:type="table" w:customStyle="1" w:styleId="16">
    <w:name w:val="Table Normal"/>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17">
    <w:name w:val="正文文本 字符"/>
    <w:basedOn w:val="10"/>
    <w:link w:val="6"/>
    <w:qFormat/>
    <w:uiPriority w:val="1"/>
    <w:rPr>
      <w:rFonts w:ascii="Times New Roman" w:hAnsi="Times New Roman" w:eastAsia="Times New Roman" w:cs="Times New Roman"/>
      <w:kern w:val="0"/>
      <w:sz w:val="20"/>
      <w:szCs w:val="20"/>
      <w:lang w:eastAsia="en-US"/>
    </w:rPr>
  </w:style>
  <w:style w:type="paragraph" w:customStyle="1" w:styleId="18">
    <w:name w:val="List Paragraph"/>
    <w:basedOn w:val="1"/>
    <w:qFormat/>
    <w:uiPriority w:val="1"/>
    <w:pPr>
      <w:spacing w:before="73"/>
      <w:ind w:left="482" w:hanging="349"/>
    </w:pPr>
  </w:style>
  <w:style w:type="paragraph" w:customStyle="1" w:styleId="19">
    <w:name w:val="Table Paragraph"/>
    <w:basedOn w:val="1"/>
    <w:qFormat/>
    <w:uiPriority w:val="1"/>
  </w:style>
  <w:style w:type="character" w:customStyle="1" w:styleId="20">
    <w:name w:val="Placeholder Text"/>
    <w:basedOn w:val="10"/>
    <w:semiHidden/>
    <w:qFormat/>
    <w:uiPriority w:val="99"/>
    <w:rPr>
      <w:color w:val="808080"/>
    </w:rPr>
  </w:style>
  <w:style w:type="character" w:customStyle="1" w:styleId="21">
    <w:name w:val="页眉 字符"/>
    <w:basedOn w:val="10"/>
    <w:link w:val="9"/>
    <w:qFormat/>
    <w:uiPriority w:val="99"/>
    <w:rPr>
      <w:rFonts w:ascii="Times New Roman" w:hAnsi="Times New Roman" w:eastAsia="Times New Roman" w:cs="Times New Roman"/>
      <w:kern w:val="0"/>
      <w:sz w:val="18"/>
      <w:szCs w:val="18"/>
      <w:lang w:eastAsia="en-US"/>
    </w:rPr>
  </w:style>
  <w:style w:type="character" w:customStyle="1" w:styleId="22">
    <w:name w:val="页脚 字符"/>
    <w:basedOn w:val="10"/>
    <w:link w:val="8"/>
    <w:qFormat/>
    <w:uiPriority w:val="99"/>
    <w:rPr>
      <w:rFonts w:ascii="Times New Roman" w:hAnsi="Times New Roman" w:eastAsia="Times New Roman" w:cs="Times New Roman"/>
      <w:kern w:val="0"/>
      <w:sz w:val="18"/>
      <w:szCs w:val="18"/>
      <w:lang w:eastAsia="en-US"/>
    </w:rPr>
  </w:style>
  <w:style w:type="character" w:customStyle="1" w:styleId="23">
    <w:name w:val="未处理的提及1"/>
    <w:basedOn w:val="10"/>
    <w:unhideWhenUsed/>
    <w:qFormat/>
    <w:uiPriority w:val="99"/>
    <w:rPr>
      <w:color w:val="605E5C"/>
      <w:shd w:val="clear" w:color="auto" w:fill="E1DFDD"/>
    </w:rPr>
  </w:style>
  <w:style w:type="character" w:customStyle="1" w:styleId="24">
    <w:name w:val="批注框文本 字符"/>
    <w:basedOn w:val="10"/>
    <w:link w:val="7"/>
    <w:semiHidden/>
    <w:qFormat/>
    <w:uiPriority w:val="99"/>
    <w:rPr>
      <w:rFonts w:ascii="Times New Roman" w:hAnsi="Times New Roman" w:eastAsia="Times New Roman" w:cs="Times New Roman"/>
      <w:kern w:val="0"/>
      <w:sz w:val="18"/>
      <w:szCs w:val="18"/>
      <w:lang w:eastAsia="en-US"/>
    </w:rPr>
  </w:style>
  <w:style w:type="paragraph" w:customStyle="1" w:styleId="25">
    <w:name w:val="Revision"/>
    <w:hidden/>
    <w:semiHidden/>
    <w:qFormat/>
    <w:uiPriority w:val="99"/>
    <w:rPr>
      <w:rFonts w:ascii="Times New Roman" w:hAnsi="Times New Roman" w:eastAsia="Times New Roman" w:cs="Times New Roman"/>
      <w:kern w:val="0"/>
      <w:sz w:val="22"/>
      <w:szCs w:val="22"/>
      <w:lang w:val="en-US" w:eastAsia="en-US" w:bidi="ar-SA"/>
    </w:rPr>
  </w:style>
  <w:style w:type="character" w:customStyle="1" w:styleId="26">
    <w:name w:val="批注文字 字符"/>
    <w:basedOn w:val="10"/>
    <w:link w:val="5"/>
    <w:semiHidden/>
    <w:qFormat/>
    <w:uiPriority w:val="99"/>
    <w:rPr>
      <w:rFonts w:ascii="Times New Roman" w:hAnsi="Times New Roman" w:eastAsia="Times New Roman" w:cs="Times New Roman"/>
      <w:kern w:val="0"/>
      <w:sz w:val="22"/>
      <w:lang w:eastAsia="en-US"/>
    </w:rPr>
  </w:style>
  <w:style w:type="character" w:customStyle="1" w:styleId="27">
    <w:name w:val="批注主题 字符"/>
    <w:basedOn w:val="26"/>
    <w:link w:val="4"/>
    <w:semiHidden/>
    <w:qFormat/>
    <w:uiPriority w:val="99"/>
    <w:rPr>
      <w:rFonts w:ascii="Times New Roman" w:hAnsi="Times New Roman" w:eastAsia="Times New Roman" w:cs="Times New Roman"/>
      <w:b/>
      <w:bCs/>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5377</Words>
  <Characters>30655</Characters>
  <Lines>255</Lines>
  <Paragraphs>71</Paragraphs>
  <TotalTime>0</TotalTime>
  <ScaleCrop>false</ScaleCrop>
  <LinksUpToDate>false</LinksUpToDate>
  <CharactersWithSpaces>35961</CharactersWithSpaces>
  <Application>WPS Office_3.6.2.5883_F1E327BC-269C-435d-A152-05C5408002CA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2022-05-04T07:58:00Z</dcterms:created>
  <dc:creator>Liping SHI 石理平</dc:creator>
  <cp:lastModifiedBy>mac</cp:lastModifiedBy>
  <dcterms:modified xsi:type="dcterms:W3CDTF">2022-07-22T22:48:57Z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2052-3.6.2.5883</vt:lpwstr>
  </property>
</Properties>
</file>